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7C453A9A"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0A1A76">
        <w:rPr>
          <w:rFonts w:ascii="Arial" w:hAnsi="Arial" w:cs="Arial"/>
          <w:b/>
          <w:szCs w:val="28"/>
          <w:lang w:val="en-US"/>
        </w:rPr>
        <w:t>4</w:t>
      </w:r>
      <w:r w:rsidR="00017ED1" w:rsidRPr="001D2FBF">
        <w:rPr>
          <w:rFonts w:ascii="Arial" w:hAnsi="Arial" w:cs="Arial"/>
          <w:b/>
          <w:szCs w:val="28"/>
          <w:lang w:val="en-US"/>
        </w:rPr>
        <w:t>-e</w:t>
      </w:r>
      <w:r w:rsidRPr="00D83109">
        <w:rPr>
          <w:rFonts w:ascii="Arial" w:hAnsi="Arial" w:cs="Arial"/>
          <w:b/>
          <w:szCs w:val="28"/>
          <w:lang w:val="en-US"/>
        </w:rPr>
        <w:tab/>
      </w:r>
      <w:r w:rsidR="00C525CD" w:rsidRPr="00C525CD">
        <w:rPr>
          <w:rFonts w:ascii="Arial" w:hAnsi="Arial" w:cs="Arial"/>
          <w:b/>
          <w:szCs w:val="28"/>
          <w:lang w:val="en-US"/>
        </w:rPr>
        <w:t>R4-221405</w:t>
      </w:r>
      <w:r w:rsidR="00C525CD">
        <w:rPr>
          <w:rFonts w:ascii="Arial" w:hAnsi="Arial" w:cs="Arial"/>
          <w:b/>
          <w:szCs w:val="28"/>
          <w:lang w:val="en-US"/>
        </w:rPr>
        <w:t>8</w:t>
      </w:r>
    </w:p>
    <w:p w14:paraId="60407F1B" w14:textId="1481CEE2" w:rsidR="00CC6F36" w:rsidRPr="001D2FBF" w:rsidRDefault="002B3E63" w:rsidP="00CC6F36">
      <w:pPr>
        <w:widowControl w:val="0"/>
        <w:tabs>
          <w:tab w:val="right" w:pos="9072"/>
        </w:tabs>
        <w:rPr>
          <w:rFonts w:ascii="Arial" w:hAnsi="Arial" w:cs="Arial"/>
          <w:b/>
          <w:szCs w:val="28"/>
          <w:lang w:val="en-US"/>
        </w:rPr>
      </w:pPr>
      <w:r w:rsidRPr="001D2FBF">
        <w:rPr>
          <w:rFonts w:ascii="Arial" w:hAnsi="Arial" w:cs="Arial"/>
          <w:b/>
          <w:szCs w:val="28"/>
          <w:lang w:val="en-US"/>
        </w:rPr>
        <w:t xml:space="preserve">Electronic </w:t>
      </w:r>
      <w:r w:rsidR="00EE6163" w:rsidRPr="001D2FBF">
        <w:rPr>
          <w:rFonts w:ascii="Arial" w:hAnsi="Arial" w:cs="Arial"/>
          <w:b/>
          <w:szCs w:val="28"/>
          <w:lang w:val="en-US"/>
        </w:rPr>
        <w:t>Meeting</w:t>
      </w:r>
      <w:r w:rsidR="00CC6F36" w:rsidRPr="001D2FBF">
        <w:rPr>
          <w:rFonts w:ascii="Arial" w:hAnsi="Arial" w:cs="Arial"/>
          <w:b/>
          <w:szCs w:val="28"/>
          <w:lang w:val="en-US"/>
        </w:rPr>
        <w:t>,</w:t>
      </w:r>
      <w:r w:rsidR="004D68F9">
        <w:rPr>
          <w:rFonts w:ascii="Arial" w:hAnsi="Arial" w:cs="Arial"/>
          <w:b/>
          <w:szCs w:val="28"/>
          <w:lang w:val="en-US"/>
        </w:rPr>
        <w:t xml:space="preserve"> </w:t>
      </w:r>
      <w:r w:rsidR="00FF5E49">
        <w:rPr>
          <w:rFonts w:ascii="Arial" w:hAnsi="Arial" w:cs="Arial"/>
          <w:b/>
          <w:szCs w:val="28"/>
          <w:lang w:val="en-US"/>
        </w:rPr>
        <w:t xml:space="preserve">15-26 August </w:t>
      </w:r>
      <w:r w:rsidR="00CC6F36" w:rsidRPr="001D2FBF">
        <w:rPr>
          <w:rFonts w:ascii="Arial" w:hAnsi="Arial" w:cs="Arial"/>
          <w:b/>
          <w:szCs w:val="28"/>
          <w:lang w:val="en-US"/>
        </w:rPr>
        <w:t>20</w:t>
      </w:r>
      <w:r w:rsidR="00EE6163" w:rsidRPr="001D2FBF">
        <w:rPr>
          <w:rFonts w:ascii="Arial" w:hAnsi="Arial" w:cs="Arial"/>
          <w:b/>
          <w:szCs w:val="28"/>
          <w:lang w:val="en-US"/>
        </w:rPr>
        <w:t>2</w:t>
      </w:r>
      <w:r w:rsidR="00A8488B">
        <w:rPr>
          <w:rFonts w:ascii="Arial" w:hAnsi="Arial" w:cs="Arial"/>
          <w:b/>
          <w:szCs w:val="28"/>
          <w:lang w:val="en-US"/>
        </w:rPr>
        <w:t>2</w:t>
      </w:r>
    </w:p>
    <w:p w14:paraId="25590F8B" w14:textId="01ECE877"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FF5E49">
        <w:rPr>
          <w:rFonts w:ascii="Arial" w:hAnsi="Arial" w:cs="Arial"/>
          <w:bCs/>
          <w:sz w:val="22"/>
          <w:szCs w:val="22"/>
          <w:lang w:val="en-US"/>
        </w:rPr>
        <w:t>9.11.5.2</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7B4F7C01"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FF5E49" w:rsidRPr="00FF5E49">
        <w:rPr>
          <w:rFonts w:ascii="Arial" w:hAnsi="Arial" w:cs="Arial"/>
          <w:sz w:val="22"/>
          <w:szCs w:val="22"/>
          <w:lang w:val="en-US"/>
        </w:rPr>
        <w:t xml:space="preserve">On band grouping for RRM </w:t>
      </w:r>
      <w:r w:rsidR="00043322" w:rsidRPr="00043322">
        <w:rPr>
          <w:rFonts w:ascii="Arial" w:hAnsi="Arial" w:cs="Arial"/>
          <w:sz w:val="22"/>
          <w:szCs w:val="22"/>
          <w:lang w:val="en-US"/>
        </w:rPr>
        <w:t>requirement</w:t>
      </w:r>
      <w:r w:rsidR="00043322">
        <w:rPr>
          <w:rFonts w:ascii="Arial" w:hAnsi="Arial" w:cs="Arial"/>
          <w:sz w:val="22"/>
          <w:szCs w:val="22"/>
          <w:lang w:val="en-US"/>
        </w:rPr>
        <w:t xml:space="preserve">s </w:t>
      </w:r>
      <w:r w:rsidR="00FF5E49" w:rsidRPr="00FF5E49">
        <w:rPr>
          <w:rFonts w:ascii="Arial" w:hAnsi="Arial" w:cs="Arial"/>
          <w:sz w:val="22"/>
          <w:szCs w:val="22"/>
          <w:lang w:val="en-US"/>
        </w:rPr>
        <w:t>with satellite access</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8C3412">
      <w:pPr>
        <w:pStyle w:val="ListParagraph"/>
        <w:keepNext/>
        <w:keepLines/>
        <w:numPr>
          <w:ilvl w:val="0"/>
          <w:numId w:val="4"/>
        </w:numPr>
        <w:pBdr>
          <w:top w:val="single" w:sz="12" w:space="3" w:color="auto"/>
        </w:pBdr>
        <w:spacing w:before="240"/>
        <w:outlineLvl w:val="0"/>
        <w:rPr>
          <w:sz w:val="36"/>
          <w:szCs w:val="36"/>
        </w:rPr>
      </w:pPr>
      <w:bookmarkStart w:id="1" w:name="OLE_LINK13"/>
      <w:bookmarkStart w:id="2" w:name="OLE_LINK14"/>
      <w:r w:rsidRPr="008C3412">
        <w:rPr>
          <w:sz w:val="36"/>
          <w:szCs w:val="36"/>
        </w:rPr>
        <w:t>Introduction</w:t>
      </w:r>
    </w:p>
    <w:p w14:paraId="62381305" w14:textId="6863EB0B" w:rsidR="005C076B" w:rsidRDefault="00FF5E49" w:rsidP="00EC7EA6">
      <w:pPr>
        <w:spacing w:before="180"/>
        <w:rPr>
          <w:sz w:val="22"/>
          <w:szCs w:val="22"/>
          <w:lang w:val="en-US"/>
        </w:rPr>
      </w:pPr>
      <w:r>
        <w:rPr>
          <w:sz w:val="22"/>
          <w:szCs w:val="22"/>
          <w:lang w:val="en-US"/>
        </w:rPr>
        <w:t xml:space="preserve">The RRM core requirements for satellite access (i.e. NTN) were introduced in </w:t>
      </w:r>
      <w:r w:rsidR="00782B28">
        <w:rPr>
          <w:sz w:val="22"/>
          <w:szCs w:val="22"/>
          <w:lang w:val="en-US"/>
        </w:rPr>
        <w:t xml:space="preserve">Rel-17, </w:t>
      </w:r>
      <w:r>
        <w:rPr>
          <w:sz w:val="22"/>
          <w:szCs w:val="22"/>
          <w:lang w:val="en-US"/>
        </w:rPr>
        <w:t>TS 38.133</w:t>
      </w:r>
      <w:r w:rsidR="00782B28">
        <w:rPr>
          <w:sz w:val="22"/>
          <w:szCs w:val="22"/>
          <w:lang w:val="en-US"/>
        </w:rPr>
        <w:t>. However, the applicable frequency bands and the band grouping, which are part of the core requirements, have not been specified in TS 38.133.</w:t>
      </w:r>
    </w:p>
    <w:p w14:paraId="4BC9507D" w14:textId="4991D838" w:rsidR="007639E1" w:rsidRPr="003860F6" w:rsidRDefault="003E4D3E" w:rsidP="00BB0A7A">
      <w:pPr>
        <w:spacing w:before="120"/>
        <w:rPr>
          <w:sz w:val="22"/>
          <w:szCs w:val="22"/>
          <w:lang w:val="en-US"/>
        </w:rPr>
      </w:pPr>
      <w:r>
        <w:rPr>
          <w:sz w:val="22"/>
          <w:szCs w:val="22"/>
          <w:lang w:val="en-US"/>
        </w:rPr>
        <w:t xml:space="preserve">In this paper </w:t>
      </w:r>
      <w:r w:rsidR="0065006A">
        <w:rPr>
          <w:sz w:val="22"/>
          <w:szCs w:val="22"/>
          <w:lang w:val="en-US"/>
        </w:rPr>
        <w:t xml:space="preserve">we analyze </w:t>
      </w:r>
      <w:r w:rsidR="00782B28">
        <w:rPr>
          <w:sz w:val="22"/>
          <w:szCs w:val="22"/>
          <w:lang w:val="en-US"/>
        </w:rPr>
        <w:t xml:space="preserve">and propose the frequency band grouping </w:t>
      </w:r>
      <w:r w:rsidR="009D5BD9">
        <w:rPr>
          <w:sz w:val="22"/>
          <w:szCs w:val="22"/>
          <w:lang w:val="en-US"/>
        </w:rPr>
        <w:t>in TS 38.133</w:t>
      </w:r>
      <w:r w:rsidR="00183017">
        <w:rPr>
          <w:sz w:val="22"/>
          <w:szCs w:val="22"/>
          <w:lang w:val="en-US"/>
        </w:rPr>
        <w:t xml:space="preserve">. </w:t>
      </w:r>
    </w:p>
    <w:p w14:paraId="4FD27D7A" w14:textId="767C1DE3" w:rsidR="00ED4F29" w:rsidRPr="00082522" w:rsidRDefault="003E4D3E" w:rsidP="008C3412">
      <w:pPr>
        <w:pStyle w:val="Heading1"/>
        <w:numPr>
          <w:ilvl w:val="0"/>
          <w:numId w:val="4"/>
        </w:numPr>
        <w:spacing w:after="0"/>
      </w:pPr>
      <w:r>
        <w:t xml:space="preserve">Analysis of </w:t>
      </w:r>
      <w:r w:rsidR="003E45B9">
        <w:t xml:space="preserve">satellite access </w:t>
      </w:r>
      <w:r w:rsidR="00F9535C">
        <w:t xml:space="preserve">band grouping for RRM </w:t>
      </w:r>
    </w:p>
    <w:p w14:paraId="67E0A4DB" w14:textId="77777777" w:rsidR="00032DB0" w:rsidRPr="00BD5BE2" w:rsidRDefault="00032DB0" w:rsidP="00EC7EA6">
      <w:pPr>
        <w:spacing w:before="180"/>
        <w:rPr>
          <w:rFonts w:eastAsia="SimSun"/>
          <w:sz w:val="22"/>
          <w:szCs w:val="22"/>
          <w:lang w:val="en-US"/>
        </w:rPr>
      </w:pPr>
      <w:r w:rsidRPr="00BD5BE2">
        <w:rPr>
          <w:rFonts w:eastAsia="SimSun"/>
          <w:sz w:val="22"/>
          <w:szCs w:val="22"/>
          <w:lang w:val="en-GB"/>
        </w:rPr>
        <w:t xml:space="preserve">The following two FDD frequency bands are specified for the </w:t>
      </w:r>
      <w:r w:rsidR="00EC7EA6" w:rsidRPr="00BD5BE2">
        <w:rPr>
          <w:rFonts w:eastAsia="SimSun"/>
          <w:sz w:val="22"/>
          <w:szCs w:val="22"/>
          <w:lang w:val="en-US"/>
        </w:rPr>
        <w:t xml:space="preserve">satellite access </w:t>
      </w:r>
      <w:r w:rsidRPr="00BD5BE2">
        <w:rPr>
          <w:rFonts w:eastAsia="SimSun"/>
          <w:sz w:val="22"/>
          <w:szCs w:val="22"/>
          <w:lang w:val="en-US"/>
        </w:rPr>
        <w:t xml:space="preserve">in TS 38.101-4 [1]: </w:t>
      </w:r>
    </w:p>
    <w:p w14:paraId="08E2C2B3" w14:textId="7E10DB30" w:rsidR="00032DB0" w:rsidRPr="00BD5BE2" w:rsidRDefault="00032DB0" w:rsidP="00032DB0">
      <w:pPr>
        <w:pStyle w:val="ListParagraph"/>
        <w:numPr>
          <w:ilvl w:val="0"/>
          <w:numId w:val="5"/>
        </w:numPr>
        <w:spacing w:before="180"/>
        <w:rPr>
          <w:rFonts w:ascii="Times New Roman" w:eastAsia="SimSun" w:hAnsi="Times New Roman"/>
          <w:szCs w:val="22"/>
        </w:rPr>
      </w:pPr>
      <w:r w:rsidRPr="00BD5BE2">
        <w:rPr>
          <w:rFonts w:ascii="Times New Roman" w:eastAsia="SimSun" w:hAnsi="Times New Roman"/>
          <w:szCs w:val="22"/>
        </w:rPr>
        <w:t xml:space="preserve">n255 </w:t>
      </w:r>
    </w:p>
    <w:p w14:paraId="7C6ACB03" w14:textId="41EB8DEA" w:rsidR="00032DB0" w:rsidRPr="00BD5BE2" w:rsidRDefault="00032DB0" w:rsidP="00032DB0">
      <w:pPr>
        <w:pStyle w:val="ListParagraph"/>
        <w:numPr>
          <w:ilvl w:val="0"/>
          <w:numId w:val="5"/>
        </w:numPr>
        <w:spacing w:before="180"/>
        <w:rPr>
          <w:rFonts w:ascii="Times New Roman" w:eastAsia="SimSun" w:hAnsi="Times New Roman"/>
          <w:szCs w:val="22"/>
        </w:rPr>
      </w:pPr>
      <w:r w:rsidRPr="00BD5BE2">
        <w:rPr>
          <w:rFonts w:ascii="Times New Roman" w:eastAsia="SimSun" w:hAnsi="Times New Roman"/>
          <w:szCs w:val="22"/>
        </w:rPr>
        <w:t>n256</w:t>
      </w:r>
    </w:p>
    <w:p w14:paraId="2928E8BC" w14:textId="233CAECC" w:rsidR="003E62BF" w:rsidRPr="00BD5BE2" w:rsidRDefault="00032DB0" w:rsidP="00032DB0">
      <w:pPr>
        <w:spacing w:before="180"/>
        <w:rPr>
          <w:rFonts w:eastAsia="SimSun"/>
          <w:sz w:val="22"/>
          <w:szCs w:val="22"/>
          <w:lang w:val="en-US"/>
        </w:rPr>
      </w:pPr>
      <w:r w:rsidRPr="00BD5BE2">
        <w:rPr>
          <w:rFonts w:eastAsia="SimSun"/>
          <w:sz w:val="22"/>
          <w:szCs w:val="22"/>
          <w:lang w:val="en-US"/>
        </w:rPr>
        <w:t>The r</w:t>
      </w:r>
      <w:r w:rsidR="00F9535C" w:rsidRPr="00BD5BE2">
        <w:rPr>
          <w:rFonts w:eastAsia="SimSun"/>
          <w:sz w:val="22"/>
          <w:szCs w:val="22"/>
          <w:lang w:val="en-US"/>
        </w:rPr>
        <w:t>eference sensitivity power level</w:t>
      </w:r>
      <w:r w:rsidR="00BE504A" w:rsidRPr="00BD5BE2">
        <w:rPr>
          <w:rFonts w:eastAsia="SimSun"/>
          <w:sz w:val="22"/>
          <w:szCs w:val="22"/>
          <w:lang w:val="en-US"/>
        </w:rPr>
        <w:t xml:space="preserve"> </w:t>
      </w:r>
      <w:r w:rsidR="006D1CB1" w:rsidRPr="00BD5BE2">
        <w:rPr>
          <w:rFonts w:eastAsia="SimSun"/>
          <w:sz w:val="22"/>
          <w:szCs w:val="22"/>
          <w:lang w:val="en-US"/>
        </w:rPr>
        <w:t xml:space="preserve">with </w:t>
      </w:r>
      <w:r w:rsidRPr="00BD5BE2">
        <w:rPr>
          <w:rFonts w:eastAsia="SimSun"/>
          <w:sz w:val="22"/>
          <w:szCs w:val="22"/>
          <w:lang w:val="en-US"/>
        </w:rPr>
        <w:t xml:space="preserve">two </w:t>
      </w:r>
      <w:r w:rsidR="006D1CB1" w:rsidRPr="00BD5BE2">
        <w:rPr>
          <w:rFonts w:eastAsia="SimSun"/>
          <w:sz w:val="22"/>
          <w:szCs w:val="22"/>
          <w:lang w:val="en-US"/>
        </w:rPr>
        <w:t xml:space="preserve">UE receive antennas </w:t>
      </w:r>
      <w:r w:rsidRPr="00BD5BE2">
        <w:rPr>
          <w:rFonts w:eastAsia="SimSun"/>
          <w:sz w:val="22"/>
          <w:szCs w:val="22"/>
          <w:lang w:val="en-US"/>
        </w:rPr>
        <w:t xml:space="preserve">for the above satellite access bands is </w:t>
      </w:r>
      <w:r w:rsidR="00BE504A" w:rsidRPr="00BD5BE2">
        <w:rPr>
          <w:rFonts w:eastAsia="SimSun"/>
          <w:sz w:val="22"/>
          <w:szCs w:val="22"/>
          <w:lang w:val="en-US"/>
        </w:rPr>
        <w:t xml:space="preserve">defined in </w:t>
      </w:r>
      <w:r w:rsidRPr="00BD5BE2">
        <w:rPr>
          <w:rFonts w:eastAsia="SimSun"/>
          <w:sz w:val="22"/>
          <w:szCs w:val="22"/>
          <w:lang w:val="en-GB" w:eastAsia="zh-CN"/>
        </w:rPr>
        <w:t>Table 7.3.2-1 of</w:t>
      </w:r>
      <w:r w:rsidRPr="00BD5BE2">
        <w:rPr>
          <w:rFonts w:eastAsia="SimSun"/>
          <w:sz w:val="22"/>
          <w:szCs w:val="22"/>
          <w:lang w:val="en-US"/>
        </w:rPr>
        <w:t xml:space="preserve"> </w:t>
      </w:r>
      <w:r w:rsidR="00BE504A" w:rsidRPr="00BD5BE2">
        <w:rPr>
          <w:rFonts w:eastAsia="SimSun"/>
          <w:sz w:val="22"/>
          <w:szCs w:val="22"/>
          <w:lang w:val="en-US"/>
        </w:rPr>
        <w:t>TS 38.101-5</w:t>
      </w:r>
      <w:r w:rsidRPr="00BD5BE2">
        <w:rPr>
          <w:rFonts w:eastAsia="SimSun"/>
          <w:sz w:val="22"/>
          <w:szCs w:val="22"/>
          <w:lang w:val="en-US"/>
        </w:rPr>
        <w:t xml:space="preserve"> [1] as shown below:</w:t>
      </w:r>
      <w:bookmarkStart w:id="3" w:name="_Hlk78840538"/>
    </w:p>
    <w:p w14:paraId="2340F3A8" w14:textId="19066560" w:rsidR="00F9535C" w:rsidRPr="006D1CB1" w:rsidRDefault="00F9535C" w:rsidP="006D1CB1">
      <w:pPr>
        <w:keepNext/>
        <w:keepLines/>
        <w:overflowPunct w:val="0"/>
        <w:autoSpaceDE w:val="0"/>
        <w:autoSpaceDN w:val="0"/>
        <w:adjustRightInd w:val="0"/>
        <w:spacing w:before="240" w:after="120"/>
        <w:jc w:val="center"/>
        <w:textAlignment w:val="baseline"/>
        <w:rPr>
          <w:rFonts w:ascii="Arial" w:eastAsia="SimSun" w:hAnsi="Arial"/>
          <w:b/>
          <w:sz w:val="18"/>
          <w:szCs w:val="18"/>
          <w:lang w:val="en-GB" w:eastAsia="zh-CN"/>
        </w:rPr>
      </w:pPr>
      <w:bookmarkStart w:id="4" w:name="_Hlk101788946"/>
      <w:bookmarkEnd w:id="3"/>
      <w:r w:rsidRPr="006D1CB1">
        <w:rPr>
          <w:rFonts w:ascii="Arial" w:eastAsia="SimSun" w:hAnsi="Arial"/>
          <w:b/>
          <w:sz w:val="18"/>
          <w:szCs w:val="18"/>
          <w:lang w:val="en-GB" w:eastAsia="zh-CN"/>
        </w:rPr>
        <w:t>Table 7.3.2-1: Two antenna port reference sensitivity QPSK PREFSENS for FDD bands</w:t>
      </w:r>
      <w:r w:rsidR="00032DB0" w:rsidRPr="006D1CB1">
        <w:rPr>
          <w:rFonts w:ascii="Arial" w:eastAsia="SimSun" w:hAnsi="Arial"/>
          <w:b/>
          <w:sz w:val="18"/>
          <w:szCs w:val="18"/>
          <w:lang w:val="en-GB" w:eastAsia="zh-CN"/>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F9535C" w:rsidRPr="00F9535C" w14:paraId="066E6D8E" w14:textId="77777777" w:rsidTr="00813C50">
        <w:trPr>
          <w:trHeight w:val="187"/>
          <w:tblHeader/>
          <w:jc w:val="center"/>
        </w:trPr>
        <w:tc>
          <w:tcPr>
            <w:tcW w:w="9209" w:type="dxa"/>
            <w:gridSpan w:val="12"/>
            <w:tcBorders>
              <w:bottom w:val="single" w:sz="4" w:space="0" w:color="auto"/>
            </w:tcBorders>
            <w:shd w:val="clear" w:color="auto" w:fill="auto"/>
            <w:vAlign w:val="center"/>
          </w:tcPr>
          <w:p w14:paraId="0DD02D81"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Operating band / SCS / Channel bandwidth</w:t>
            </w:r>
          </w:p>
        </w:tc>
      </w:tr>
      <w:tr w:rsidR="00F9535C" w:rsidRPr="00F9535C" w14:paraId="10D3C719" w14:textId="77777777" w:rsidTr="00813C50">
        <w:trPr>
          <w:trHeight w:val="187"/>
          <w:tblHeader/>
          <w:jc w:val="center"/>
        </w:trPr>
        <w:tc>
          <w:tcPr>
            <w:tcW w:w="1100" w:type="dxa"/>
            <w:tcBorders>
              <w:bottom w:val="single" w:sz="4" w:space="0" w:color="auto"/>
            </w:tcBorders>
            <w:shd w:val="clear" w:color="auto" w:fill="auto"/>
            <w:vAlign w:val="center"/>
          </w:tcPr>
          <w:p w14:paraId="556DA332"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Operating Band</w:t>
            </w:r>
          </w:p>
        </w:tc>
        <w:tc>
          <w:tcPr>
            <w:tcW w:w="629" w:type="dxa"/>
            <w:vAlign w:val="center"/>
          </w:tcPr>
          <w:p w14:paraId="6A1AA15C"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SCS kHz</w:t>
            </w:r>
          </w:p>
        </w:tc>
        <w:tc>
          <w:tcPr>
            <w:tcW w:w="741" w:type="dxa"/>
            <w:shd w:val="clear" w:color="auto" w:fill="auto"/>
            <w:vAlign w:val="center"/>
          </w:tcPr>
          <w:p w14:paraId="1AAD2B5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5</w:t>
            </w:r>
          </w:p>
          <w:p w14:paraId="0064E8E0"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MHz</w:t>
            </w:r>
            <w:r w:rsidRPr="006D1CB1">
              <w:rPr>
                <w:rFonts w:ascii="Arial" w:eastAsia="PMingLiU" w:hAnsi="Arial"/>
                <w:b/>
                <w:sz w:val="16"/>
                <w:szCs w:val="16"/>
                <w:lang w:val="en-US" w:eastAsia="zh-CN"/>
              </w:rPr>
              <w:br/>
              <w:t>(dBm)</w:t>
            </w:r>
          </w:p>
        </w:tc>
        <w:tc>
          <w:tcPr>
            <w:tcW w:w="740" w:type="dxa"/>
            <w:shd w:val="clear" w:color="auto" w:fill="auto"/>
            <w:vAlign w:val="center"/>
          </w:tcPr>
          <w:p w14:paraId="3A46904C"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10</w:t>
            </w:r>
          </w:p>
          <w:p w14:paraId="401A92EC"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MHz</w:t>
            </w:r>
            <w:r w:rsidRPr="006D1CB1">
              <w:rPr>
                <w:rFonts w:ascii="Arial" w:eastAsia="PMingLiU" w:hAnsi="Arial"/>
                <w:b/>
                <w:sz w:val="16"/>
                <w:szCs w:val="16"/>
                <w:lang w:val="en-US" w:eastAsia="zh-CN"/>
              </w:rPr>
              <w:br/>
              <w:t>(dBm)</w:t>
            </w:r>
          </w:p>
        </w:tc>
        <w:tc>
          <w:tcPr>
            <w:tcW w:w="741" w:type="dxa"/>
            <w:shd w:val="clear" w:color="auto" w:fill="auto"/>
            <w:vAlign w:val="center"/>
          </w:tcPr>
          <w:p w14:paraId="56832B65"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15</w:t>
            </w:r>
          </w:p>
          <w:p w14:paraId="01249C5C"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MHz</w:t>
            </w:r>
            <w:r w:rsidRPr="006D1CB1">
              <w:rPr>
                <w:rFonts w:ascii="Arial" w:eastAsia="PMingLiU" w:hAnsi="Arial"/>
                <w:b/>
                <w:sz w:val="16"/>
                <w:szCs w:val="16"/>
                <w:lang w:val="en-US" w:eastAsia="zh-CN"/>
              </w:rPr>
              <w:br/>
              <w:t>(dBm)</w:t>
            </w:r>
          </w:p>
        </w:tc>
        <w:tc>
          <w:tcPr>
            <w:tcW w:w="741" w:type="dxa"/>
            <w:shd w:val="clear" w:color="auto" w:fill="auto"/>
            <w:vAlign w:val="center"/>
          </w:tcPr>
          <w:p w14:paraId="748F20A7"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20</w:t>
            </w:r>
          </w:p>
          <w:p w14:paraId="31E49F74"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MHz</w:t>
            </w:r>
            <w:r w:rsidRPr="006D1CB1">
              <w:rPr>
                <w:rFonts w:ascii="Arial" w:eastAsia="PMingLiU" w:hAnsi="Arial"/>
                <w:b/>
                <w:sz w:val="16"/>
                <w:szCs w:val="16"/>
                <w:lang w:val="en-US" w:eastAsia="zh-CN"/>
              </w:rPr>
              <w:br/>
              <w:t>(dBm)</w:t>
            </w:r>
          </w:p>
        </w:tc>
        <w:tc>
          <w:tcPr>
            <w:tcW w:w="740" w:type="dxa"/>
            <w:shd w:val="clear" w:color="auto" w:fill="auto"/>
            <w:vAlign w:val="center"/>
          </w:tcPr>
          <w:p w14:paraId="2AC60307"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25</w:t>
            </w:r>
          </w:p>
          <w:p w14:paraId="096EEDE0"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MHz</w:t>
            </w:r>
            <w:r w:rsidRPr="006D1CB1">
              <w:rPr>
                <w:rFonts w:ascii="Arial" w:eastAsia="PMingLiU" w:hAnsi="Arial"/>
                <w:b/>
                <w:sz w:val="16"/>
                <w:szCs w:val="16"/>
                <w:lang w:val="en-US" w:eastAsia="zh-CN"/>
              </w:rPr>
              <w:br/>
              <w:t>(dBm)</w:t>
            </w:r>
          </w:p>
        </w:tc>
        <w:tc>
          <w:tcPr>
            <w:tcW w:w="741" w:type="dxa"/>
            <w:vAlign w:val="center"/>
          </w:tcPr>
          <w:p w14:paraId="7FA8650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30 MHz (dBm)</w:t>
            </w:r>
          </w:p>
        </w:tc>
        <w:tc>
          <w:tcPr>
            <w:tcW w:w="741" w:type="dxa"/>
            <w:vAlign w:val="center"/>
          </w:tcPr>
          <w:p w14:paraId="7A393973"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35 MHz (dBm)</w:t>
            </w:r>
          </w:p>
        </w:tc>
        <w:tc>
          <w:tcPr>
            <w:tcW w:w="740" w:type="dxa"/>
            <w:shd w:val="clear" w:color="auto" w:fill="auto"/>
            <w:vAlign w:val="center"/>
          </w:tcPr>
          <w:p w14:paraId="005DE4B2"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40</w:t>
            </w:r>
          </w:p>
          <w:p w14:paraId="2D1B3424"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MHz</w:t>
            </w:r>
            <w:r w:rsidRPr="006D1CB1">
              <w:rPr>
                <w:rFonts w:ascii="Arial" w:eastAsia="PMingLiU" w:hAnsi="Arial"/>
                <w:b/>
                <w:sz w:val="16"/>
                <w:szCs w:val="16"/>
                <w:lang w:val="en-US" w:eastAsia="zh-CN"/>
              </w:rPr>
              <w:br/>
              <w:t>(dBm)</w:t>
            </w:r>
          </w:p>
        </w:tc>
        <w:tc>
          <w:tcPr>
            <w:tcW w:w="741" w:type="dxa"/>
            <w:vAlign w:val="center"/>
          </w:tcPr>
          <w:p w14:paraId="07AC1AC1"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45 MHz (dBm)</w:t>
            </w:r>
          </w:p>
        </w:tc>
        <w:tc>
          <w:tcPr>
            <w:tcW w:w="814" w:type="dxa"/>
            <w:vAlign w:val="center"/>
          </w:tcPr>
          <w:p w14:paraId="708B1F86"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50</w:t>
            </w:r>
          </w:p>
          <w:p w14:paraId="2445477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b/>
                <w:sz w:val="16"/>
                <w:szCs w:val="16"/>
                <w:lang w:val="en-US" w:eastAsia="zh-CN"/>
              </w:rPr>
            </w:pPr>
            <w:r w:rsidRPr="006D1CB1">
              <w:rPr>
                <w:rFonts w:ascii="Arial" w:eastAsia="PMingLiU" w:hAnsi="Arial"/>
                <w:b/>
                <w:sz w:val="16"/>
                <w:szCs w:val="16"/>
                <w:lang w:val="en-US" w:eastAsia="zh-CN"/>
              </w:rPr>
              <w:t>MHz</w:t>
            </w:r>
            <w:r w:rsidRPr="006D1CB1">
              <w:rPr>
                <w:rFonts w:ascii="Arial" w:eastAsia="PMingLiU" w:hAnsi="Arial"/>
                <w:b/>
                <w:sz w:val="16"/>
                <w:szCs w:val="16"/>
                <w:lang w:val="en-US" w:eastAsia="zh-CN"/>
              </w:rPr>
              <w:br/>
              <w:t>(dBm)</w:t>
            </w:r>
          </w:p>
        </w:tc>
      </w:tr>
      <w:tr w:rsidR="00F9535C" w:rsidRPr="00F9535C" w14:paraId="5611F1BD" w14:textId="77777777" w:rsidTr="00813C50">
        <w:trPr>
          <w:trHeight w:val="187"/>
          <w:jc w:val="center"/>
        </w:trPr>
        <w:tc>
          <w:tcPr>
            <w:tcW w:w="1100" w:type="dxa"/>
            <w:vMerge w:val="restart"/>
            <w:shd w:val="clear" w:color="auto" w:fill="auto"/>
            <w:vAlign w:val="center"/>
          </w:tcPr>
          <w:p w14:paraId="2789D144"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sz w:val="16"/>
                <w:szCs w:val="16"/>
                <w:lang w:val="en-US" w:eastAsia="zh-CN"/>
              </w:rPr>
              <w:t>n256</w:t>
            </w:r>
          </w:p>
        </w:tc>
        <w:tc>
          <w:tcPr>
            <w:tcW w:w="629" w:type="dxa"/>
          </w:tcPr>
          <w:p w14:paraId="6D2DE69B"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SimSun" w:hAnsi="Arial"/>
                <w:sz w:val="16"/>
                <w:szCs w:val="16"/>
                <w:lang w:val="en-GB" w:eastAsia="zh-CN"/>
              </w:rPr>
              <w:t>15</w:t>
            </w:r>
          </w:p>
        </w:tc>
        <w:tc>
          <w:tcPr>
            <w:tcW w:w="741" w:type="dxa"/>
            <w:shd w:val="clear" w:color="auto" w:fill="auto"/>
          </w:tcPr>
          <w:p w14:paraId="14F4BE66"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-100.0</w:t>
            </w:r>
          </w:p>
        </w:tc>
        <w:tc>
          <w:tcPr>
            <w:tcW w:w="740" w:type="dxa"/>
            <w:shd w:val="clear" w:color="auto" w:fill="auto"/>
          </w:tcPr>
          <w:p w14:paraId="0C390CB9"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-96.8</w:t>
            </w:r>
          </w:p>
        </w:tc>
        <w:tc>
          <w:tcPr>
            <w:tcW w:w="741" w:type="dxa"/>
            <w:shd w:val="clear" w:color="auto" w:fill="auto"/>
          </w:tcPr>
          <w:p w14:paraId="03A9DB7E"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-95.0</w:t>
            </w:r>
          </w:p>
        </w:tc>
        <w:tc>
          <w:tcPr>
            <w:tcW w:w="741" w:type="dxa"/>
            <w:shd w:val="clear" w:color="auto" w:fill="auto"/>
          </w:tcPr>
          <w:p w14:paraId="265632C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-93.8</w:t>
            </w:r>
          </w:p>
        </w:tc>
        <w:tc>
          <w:tcPr>
            <w:tcW w:w="740" w:type="dxa"/>
            <w:shd w:val="clear" w:color="auto" w:fill="auto"/>
          </w:tcPr>
          <w:p w14:paraId="53E723D5"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655681E9"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42C2B830"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0" w:type="dxa"/>
            <w:shd w:val="clear" w:color="auto" w:fill="auto"/>
          </w:tcPr>
          <w:p w14:paraId="4320DC88"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5EB9381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814" w:type="dxa"/>
          </w:tcPr>
          <w:p w14:paraId="02AA3077"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r>
      <w:tr w:rsidR="00F9535C" w:rsidRPr="00F9535C" w14:paraId="4AE05A9D" w14:textId="77777777" w:rsidTr="00813C50">
        <w:trPr>
          <w:trHeight w:val="187"/>
          <w:jc w:val="center"/>
        </w:trPr>
        <w:tc>
          <w:tcPr>
            <w:tcW w:w="1100" w:type="dxa"/>
            <w:vMerge/>
            <w:shd w:val="clear" w:color="auto" w:fill="auto"/>
            <w:vAlign w:val="center"/>
          </w:tcPr>
          <w:p w14:paraId="0973B576"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629" w:type="dxa"/>
          </w:tcPr>
          <w:p w14:paraId="37051329"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SimSun" w:hAnsi="Arial"/>
                <w:sz w:val="16"/>
                <w:szCs w:val="16"/>
                <w:lang w:val="en-GB" w:eastAsia="zh-CN"/>
              </w:rPr>
              <w:t>30</w:t>
            </w:r>
          </w:p>
        </w:tc>
        <w:tc>
          <w:tcPr>
            <w:tcW w:w="741" w:type="dxa"/>
            <w:shd w:val="clear" w:color="auto" w:fill="auto"/>
          </w:tcPr>
          <w:p w14:paraId="58BCD493"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0" w:type="dxa"/>
            <w:shd w:val="clear" w:color="auto" w:fill="auto"/>
          </w:tcPr>
          <w:p w14:paraId="5F33EC95"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-97.1</w:t>
            </w:r>
          </w:p>
        </w:tc>
        <w:tc>
          <w:tcPr>
            <w:tcW w:w="741" w:type="dxa"/>
            <w:shd w:val="clear" w:color="auto" w:fill="auto"/>
          </w:tcPr>
          <w:p w14:paraId="66080085"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-95.1</w:t>
            </w:r>
          </w:p>
        </w:tc>
        <w:tc>
          <w:tcPr>
            <w:tcW w:w="741" w:type="dxa"/>
            <w:shd w:val="clear" w:color="auto" w:fill="auto"/>
          </w:tcPr>
          <w:p w14:paraId="5C08D9D6"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-94.0</w:t>
            </w:r>
          </w:p>
        </w:tc>
        <w:tc>
          <w:tcPr>
            <w:tcW w:w="740" w:type="dxa"/>
            <w:shd w:val="clear" w:color="auto" w:fill="auto"/>
          </w:tcPr>
          <w:p w14:paraId="5A99D9AE"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5B40DA7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620A543C"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0" w:type="dxa"/>
            <w:shd w:val="clear" w:color="auto" w:fill="auto"/>
          </w:tcPr>
          <w:p w14:paraId="414E5A70"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75F04FF4"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814" w:type="dxa"/>
          </w:tcPr>
          <w:p w14:paraId="1F38389B"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r>
      <w:tr w:rsidR="00F9535C" w:rsidRPr="00F9535C" w14:paraId="1A89100C" w14:textId="77777777" w:rsidTr="00813C50">
        <w:trPr>
          <w:trHeight w:val="187"/>
          <w:jc w:val="center"/>
        </w:trPr>
        <w:tc>
          <w:tcPr>
            <w:tcW w:w="1100" w:type="dxa"/>
            <w:vMerge/>
            <w:shd w:val="clear" w:color="auto" w:fill="auto"/>
            <w:vAlign w:val="center"/>
          </w:tcPr>
          <w:p w14:paraId="1C011DBE"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629" w:type="dxa"/>
          </w:tcPr>
          <w:p w14:paraId="71DEBA4B"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SimSun" w:hAnsi="Arial"/>
                <w:sz w:val="16"/>
                <w:szCs w:val="16"/>
                <w:lang w:val="en-GB" w:eastAsia="zh-CN"/>
              </w:rPr>
              <w:t>60</w:t>
            </w:r>
          </w:p>
        </w:tc>
        <w:tc>
          <w:tcPr>
            <w:tcW w:w="741" w:type="dxa"/>
            <w:shd w:val="clear" w:color="auto" w:fill="auto"/>
          </w:tcPr>
          <w:p w14:paraId="089DB8E6"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0" w:type="dxa"/>
            <w:shd w:val="clear" w:color="auto" w:fill="auto"/>
          </w:tcPr>
          <w:p w14:paraId="25CB0787"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-97.5</w:t>
            </w:r>
          </w:p>
        </w:tc>
        <w:tc>
          <w:tcPr>
            <w:tcW w:w="741" w:type="dxa"/>
            <w:shd w:val="clear" w:color="auto" w:fill="auto"/>
          </w:tcPr>
          <w:p w14:paraId="78EC93D1"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-95.4</w:t>
            </w:r>
          </w:p>
        </w:tc>
        <w:tc>
          <w:tcPr>
            <w:tcW w:w="741" w:type="dxa"/>
            <w:shd w:val="clear" w:color="auto" w:fill="auto"/>
          </w:tcPr>
          <w:p w14:paraId="26EFA799"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-94.2</w:t>
            </w:r>
          </w:p>
        </w:tc>
        <w:tc>
          <w:tcPr>
            <w:tcW w:w="740" w:type="dxa"/>
            <w:shd w:val="clear" w:color="auto" w:fill="auto"/>
          </w:tcPr>
          <w:p w14:paraId="52FD56FF"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5BFF5A3D"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6E35BBAF"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0" w:type="dxa"/>
            <w:shd w:val="clear" w:color="auto" w:fill="auto"/>
          </w:tcPr>
          <w:p w14:paraId="1E6E2D80"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03D443F9"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814" w:type="dxa"/>
          </w:tcPr>
          <w:p w14:paraId="01404AF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r>
      <w:tr w:rsidR="00F9535C" w:rsidRPr="00F9535C" w14:paraId="34CCC6F7" w14:textId="77777777" w:rsidTr="00813C50">
        <w:trPr>
          <w:trHeight w:val="187"/>
          <w:jc w:val="center"/>
        </w:trPr>
        <w:tc>
          <w:tcPr>
            <w:tcW w:w="1100" w:type="dxa"/>
            <w:vMerge w:val="restart"/>
            <w:shd w:val="clear" w:color="auto" w:fill="auto"/>
            <w:vAlign w:val="center"/>
          </w:tcPr>
          <w:p w14:paraId="17394AD2"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sz w:val="16"/>
                <w:szCs w:val="16"/>
                <w:lang w:val="en-US" w:eastAsia="zh-CN"/>
              </w:rPr>
              <w:t>n255</w:t>
            </w:r>
          </w:p>
        </w:tc>
        <w:tc>
          <w:tcPr>
            <w:tcW w:w="629" w:type="dxa"/>
          </w:tcPr>
          <w:p w14:paraId="0BF80A95"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sz w:val="16"/>
                <w:szCs w:val="16"/>
                <w:lang w:val="en-US" w:eastAsia="zh-CN"/>
              </w:rPr>
              <w:t>15</w:t>
            </w:r>
          </w:p>
        </w:tc>
        <w:tc>
          <w:tcPr>
            <w:tcW w:w="741" w:type="dxa"/>
            <w:shd w:val="clear" w:color="auto" w:fill="auto"/>
          </w:tcPr>
          <w:p w14:paraId="45BABF5F"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-100.0</w:t>
            </w:r>
          </w:p>
        </w:tc>
        <w:tc>
          <w:tcPr>
            <w:tcW w:w="740" w:type="dxa"/>
            <w:shd w:val="clear" w:color="auto" w:fill="auto"/>
          </w:tcPr>
          <w:p w14:paraId="284C7B6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-96.8</w:t>
            </w:r>
          </w:p>
        </w:tc>
        <w:tc>
          <w:tcPr>
            <w:tcW w:w="741" w:type="dxa"/>
            <w:shd w:val="clear" w:color="auto" w:fill="auto"/>
          </w:tcPr>
          <w:p w14:paraId="19274FD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-95.0</w:t>
            </w:r>
          </w:p>
        </w:tc>
        <w:tc>
          <w:tcPr>
            <w:tcW w:w="741" w:type="dxa"/>
            <w:shd w:val="clear" w:color="auto" w:fill="auto"/>
          </w:tcPr>
          <w:p w14:paraId="142F1678"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-93.8</w:t>
            </w:r>
          </w:p>
        </w:tc>
        <w:tc>
          <w:tcPr>
            <w:tcW w:w="740" w:type="dxa"/>
            <w:shd w:val="clear" w:color="auto" w:fill="auto"/>
          </w:tcPr>
          <w:p w14:paraId="6D7DBCE0"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0BC3E1ED"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74BF0102"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0" w:type="dxa"/>
            <w:shd w:val="clear" w:color="auto" w:fill="auto"/>
          </w:tcPr>
          <w:p w14:paraId="5E96A79B"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54A8C524"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814" w:type="dxa"/>
          </w:tcPr>
          <w:p w14:paraId="699FDC21"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r>
      <w:tr w:rsidR="00F9535C" w:rsidRPr="00F9535C" w14:paraId="3C564CC8" w14:textId="77777777" w:rsidTr="00813C50">
        <w:trPr>
          <w:trHeight w:val="187"/>
          <w:jc w:val="center"/>
        </w:trPr>
        <w:tc>
          <w:tcPr>
            <w:tcW w:w="1100" w:type="dxa"/>
            <w:vMerge/>
            <w:shd w:val="clear" w:color="auto" w:fill="auto"/>
            <w:vAlign w:val="center"/>
          </w:tcPr>
          <w:p w14:paraId="2EF9B791"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629" w:type="dxa"/>
          </w:tcPr>
          <w:p w14:paraId="3D03F43E"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sz w:val="16"/>
                <w:szCs w:val="16"/>
                <w:lang w:val="en-US" w:eastAsia="zh-CN"/>
              </w:rPr>
              <w:t>30</w:t>
            </w:r>
          </w:p>
        </w:tc>
        <w:tc>
          <w:tcPr>
            <w:tcW w:w="741" w:type="dxa"/>
            <w:shd w:val="clear" w:color="auto" w:fill="auto"/>
          </w:tcPr>
          <w:p w14:paraId="5BBDBBB3"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0" w:type="dxa"/>
            <w:shd w:val="clear" w:color="auto" w:fill="auto"/>
          </w:tcPr>
          <w:p w14:paraId="18D69F51"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-97.1</w:t>
            </w:r>
          </w:p>
        </w:tc>
        <w:tc>
          <w:tcPr>
            <w:tcW w:w="741" w:type="dxa"/>
            <w:shd w:val="clear" w:color="auto" w:fill="auto"/>
          </w:tcPr>
          <w:p w14:paraId="7CAA9F5E"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-95.1</w:t>
            </w:r>
          </w:p>
        </w:tc>
        <w:tc>
          <w:tcPr>
            <w:tcW w:w="741" w:type="dxa"/>
            <w:shd w:val="clear" w:color="auto" w:fill="auto"/>
          </w:tcPr>
          <w:p w14:paraId="38B0DB26"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-94.0</w:t>
            </w:r>
          </w:p>
        </w:tc>
        <w:tc>
          <w:tcPr>
            <w:tcW w:w="740" w:type="dxa"/>
            <w:shd w:val="clear" w:color="auto" w:fill="auto"/>
          </w:tcPr>
          <w:p w14:paraId="73D42056"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2BE973C9"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360BB944"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0" w:type="dxa"/>
            <w:shd w:val="clear" w:color="auto" w:fill="auto"/>
          </w:tcPr>
          <w:p w14:paraId="7ACF37F9"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7AA3363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814" w:type="dxa"/>
          </w:tcPr>
          <w:p w14:paraId="62644920"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r>
      <w:tr w:rsidR="00F9535C" w:rsidRPr="00F9535C" w14:paraId="7B049E73" w14:textId="77777777" w:rsidTr="00813C50">
        <w:trPr>
          <w:trHeight w:val="187"/>
          <w:jc w:val="center"/>
        </w:trPr>
        <w:tc>
          <w:tcPr>
            <w:tcW w:w="1100" w:type="dxa"/>
            <w:vMerge/>
            <w:shd w:val="clear" w:color="auto" w:fill="auto"/>
            <w:vAlign w:val="center"/>
          </w:tcPr>
          <w:p w14:paraId="55CC6DAC"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629" w:type="dxa"/>
          </w:tcPr>
          <w:p w14:paraId="1E98313C"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sz w:val="16"/>
                <w:szCs w:val="16"/>
                <w:lang w:val="en-US" w:eastAsia="zh-CN"/>
              </w:rPr>
              <w:t>60</w:t>
            </w:r>
          </w:p>
        </w:tc>
        <w:tc>
          <w:tcPr>
            <w:tcW w:w="741" w:type="dxa"/>
            <w:shd w:val="clear" w:color="auto" w:fill="auto"/>
          </w:tcPr>
          <w:p w14:paraId="4FA584C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0" w:type="dxa"/>
            <w:shd w:val="clear" w:color="auto" w:fill="auto"/>
          </w:tcPr>
          <w:p w14:paraId="1BE429DA"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-97.5</w:t>
            </w:r>
          </w:p>
        </w:tc>
        <w:tc>
          <w:tcPr>
            <w:tcW w:w="741" w:type="dxa"/>
            <w:shd w:val="clear" w:color="auto" w:fill="auto"/>
          </w:tcPr>
          <w:p w14:paraId="1B265C53"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-95.4</w:t>
            </w:r>
          </w:p>
        </w:tc>
        <w:tc>
          <w:tcPr>
            <w:tcW w:w="741" w:type="dxa"/>
            <w:shd w:val="clear" w:color="auto" w:fill="auto"/>
          </w:tcPr>
          <w:p w14:paraId="29B0A49C"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r w:rsidRPr="006D1CB1">
              <w:rPr>
                <w:rFonts w:ascii="Arial" w:eastAsia="PMingLiU" w:hAnsi="Arial" w:cs="Arial"/>
                <w:sz w:val="16"/>
                <w:szCs w:val="16"/>
                <w:lang w:val="en-GB" w:eastAsia="zh-CN"/>
              </w:rPr>
              <w:t>-94.2</w:t>
            </w:r>
          </w:p>
        </w:tc>
        <w:tc>
          <w:tcPr>
            <w:tcW w:w="740" w:type="dxa"/>
            <w:shd w:val="clear" w:color="auto" w:fill="auto"/>
          </w:tcPr>
          <w:p w14:paraId="78A7C0F2"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56A200AB"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20008A99"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0" w:type="dxa"/>
            <w:shd w:val="clear" w:color="auto" w:fill="auto"/>
          </w:tcPr>
          <w:p w14:paraId="4FD1C754"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741" w:type="dxa"/>
          </w:tcPr>
          <w:p w14:paraId="3DD8C0C0"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c>
          <w:tcPr>
            <w:tcW w:w="814" w:type="dxa"/>
          </w:tcPr>
          <w:p w14:paraId="3F675A6B" w14:textId="77777777" w:rsidR="00F9535C" w:rsidRPr="006D1CB1" w:rsidRDefault="00F9535C" w:rsidP="00F9535C">
            <w:pPr>
              <w:keepNext/>
              <w:keepLines/>
              <w:overflowPunct w:val="0"/>
              <w:autoSpaceDE w:val="0"/>
              <w:autoSpaceDN w:val="0"/>
              <w:adjustRightInd w:val="0"/>
              <w:jc w:val="center"/>
              <w:textAlignment w:val="baseline"/>
              <w:rPr>
                <w:rFonts w:ascii="Arial" w:eastAsia="PMingLiU" w:hAnsi="Arial"/>
                <w:sz w:val="16"/>
                <w:szCs w:val="16"/>
                <w:lang w:val="en-US" w:eastAsia="zh-CN"/>
              </w:rPr>
            </w:pPr>
          </w:p>
        </w:tc>
      </w:tr>
      <w:bookmarkEnd w:id="4"/>
    </w:tbl>
    <w:p w14:paraId="6073226D" w14:textId="5A15EA51" w:rsidR="006D1CB1" w:rsidRDefault="006D1CB1" w:rsidP="006D1CB1"/>
    <w:p w14:paraId="15CB1E37" w14:textId="7DA743E6" w:rsidR="00C52248" w:rsidRPr="00BD5BE2" w:rsidRDefault="00C52248" w:rsidP="006D1CB1">
      <w:pPr>
        <w:rPr>
          <w:sz w:val="22"/>
          <w:szCs w:val="22"/>
          <w:lang w:val="en-US"/>
        </w:rPr>
      </w:pPr>
      <w:r w:rsidRPr="00BD5BE2">
        <w:rPr>
          <w:sz w:val="22"/>
          <w:szCs w:val="22"/>
          <w:lang w:val="en-US"/>
        </w:rPr>
        <w:t xml:space="preserve">As observed from the above table that the REFSENS of both bands is the same. Therefore, they can be assigned to the same band group for applicability of RRM requirements in TS 38.133. </w:t>
      </w:r>
      <w:r w:rsidR="00325A4B" w:rsidRPr="00BD5BE2">
        <w:rPr>
          <w:sz w:val="22"/>
          <w:szCs w:val="22"/>
          <w:lang w:val="en-US"/>
        </w:rPr>
        <w:t>The satellite access bands (SAB) will be introduced in TS 38.133 in</w:t>
      </w:r>
      <w:r w:rsidR="008A0BDA" w:rsidRPr="00BD5BE2">
        <w:rPr>
          <w:sz w:val="22"/>
          <w:szCs w:val="22"/>
          <w:lang w:val="en-US"/>
        </w:rPr>
        <w:t xml:space="preserve"> separate section dedicated to the satellite access. Therefore</w:t>
      </w:r>
      <w:r w:rsidR="005918EA" w:rsidRPr="00BD5BE2">
        <w:rPr>
          <w:sz w:val="22"/>
          <w:szCs w:val="22"/>
          <w:lang w:val="en-US"/>
        </w:rPr>
        <w:t xml:space="preserve">, </w:t>
      </w:r>
      <w:r w:rsidR="008A0BDA" w:rsidRPr="00BD5BE2">
        <w:rPr>
          <w:sz w:val="22"/>
          <w:szCs w:val="22"/>
          <w:lang w:val="en-US"/>
        </w:rPr>
        <w:t xml:space="preserve">new SAB specific band groups </w:t>
      </w:r>
      <w:r w:rsidR="005918EA" w:rsidRPr="00BD5BE2">
        <w:rPr>
          <w:sz w:val="22"/>
          <w:szCs w:val="22"/>
          <w:lang w:val="en-US"/>
        </w:rPr>
        <w:t xml:space="preserve">have to be created. </w:t>
      </w:r>
    </w:p>
    <w:p w14:paraId="60EC037B" w14:textId="75C7378B" w:rsidR="006D1CB1" w:rsidRPr="00DE0F74" w:rsidRDefault="006D1CB1" w:rsidP="00082522">
      <w:pPr>
        <w:spacing w:before="240"/>
        <w:rPr>
          <w:sz w:val="22"/>
          <w:szCs w:val="22"/>
          <w:lang w:val="en-US"/>
        </w:rPr>
      </w:pPr>
      <w:r w:rsidRPr="00BD5BE2">
        <w:rPr>
          <w:sz w:val="22"/>
          <w:szCs w:val="22"/>
          <w:lang w:val="en-US"/>
        </w:rPr>
        <w:t xml:space="preserve">It is observed that </w:t>
      </w:r>
      <w:r w:rsidR="00C52248" w:rsidRPr="00BD5BE2">
        <w:rPr>
          <w:sz w:val="22"/>
          <w:szCs w:val="22"/>
          <w:lang w:val="en-US"/>
        </w:rPr>
        <w:t xml:space="preserve">REFSENS of </w:t>
      </w:r>
      <w:r w:rsidR="00BD5BE2" w:rsidRPr="00BD5BE2">
        <w:rPr>
          <w:sz w:val="22"/>
          <w:szCs w:val="22"/>
          <w:lang w:val="en-US"/>
        </w:rPr>
        <w:t>both n255 and n256</w:t>
      </w:r>
      <w:r w:rsidR="00BD5BE2">
        <w:rPr>
          <w:sz w:val="22"/>
          <w:szCs w:val="22"/>
          <w:lang w:val="en-US"/>
        </w:rPr>
        <w:t xml:space="preserve"> is the same as band n1 defined in </w:t>
      </w:r>
      <w:r w:rsidR="00BD5BE2" w:rsidRPr="00BD5BE2">
        <w:rPr>
          <w:sz w:val="22"/>
          <w:szCs w:val="22"/>
          <w:lang w:val="en-US"/>
        </w:rPr>
        <w:t>Table 7.3.2</w:t>
      </w:r>
      <w:r w:rsidR="00BD5BE2">
        <w:rPr>
          <w:sz w:val="22"/>
          <w:szCs w:val="22"/>
          <w:lang w:val="en-US"/>
        </w:rPr>
        <w:t>a</w:t>
      </w:r>
      <w:r w:rsidR="00BD5BE2" w:rsidRPr="00BD5BE2">
        <w:rPr>
          <w:sz w:val="22"/>
          <w:szCs w:val="22"/>
          <w:lang w:val="en-US"/>
        </w:rPr>
        <w:t>-1</w:t>
      </w:r>
      <w:r w:rsidR="00BD5BE2">
        <w:rPr>
          <w:sz w:val="22"/>
          <w:szCs w:val="22"/>
          <w:lang w:val="en-US"/>
        </w:rPr>
        <w:t xml:space="preserve"> in TS 38.101-1 [12].</w:t>
      </w:r>
      <w:r w:rsidR="00BD5BE2" w:rsidRPr="00BD5BE2">
        <w:rPr>
          <w:sz w:val="22"/>
          <w:szCs w:val="22"/>
          <w:lang w:val="en-US"/>
        </w:rPr>
        <w:t xml:space="preserve"> </w:t>
      </w:r>
      <w:r w:rsidR="00D00138">
        <w:rPr>
          <w:sz w:val="22"/>
          <w:szCs w:val="22"/>
          <w:lang w:val="en-US"/>
        </w:rPr>
        <w:t xml:space="preserve">Band n1 is assigned to band group A for FDD FR1 bands. In similar fashion bands n255 and n256 can be assigned to new band group A for FDD FR1 </w:t>
      </w:r>
      <w:r w:rsidR="00C44232">
        <w:rPr>
          <w:sz w:val="22"/>
          <w:szCs w:val="22"/>
          <w:lang w:val="en-US"/>
        </w:rPr>
        <w:t xml:space="preserve">satellite access </w:t>
      </w:r>
      <w:r w:rsidR="00D00138">
        <w:rPr>
          <w:sz w:val="22"/>
          <w:szCs w:val="22"/>
          <w:lang w:val="en-US"/>
        </w:rPr>
        <w:t>bands</w:t>
      </w:r>
      <w:r w:rsidR="00C44232">
        <w:rPr>
          <w:sz w:val="22"/>
          <w:szCs w:val="22"/>
          <w:lang w:val="en-US"/>
        </w:rPr>
        <w:t xml:space="preserve">, which can be termed as: </w:t>
      </w:r>
      <w:r w:rsidR="009E1D14" w:rsidRPr="009E1D14">
        <w:rPr>
          <w:sz w:val="22"/>
          <w:szCs w:val="22"/>
          <w:lang w:val="en-US"/>
        </w:rPr>
        <w:t>NR_FDD_</w:t>
      </w:r>
      <w:r w:rsidR="009E1D14">
        <w:rPr>
          <w:sz w:val="22"/>
          <w:szCs w:val="22"/>
          <w:lang w:val="en-US"/>
        </w:rPr>
        <w:t>SAB_</w:t>
      </w:r>
      <w:r w:rsidR="009E1D14" w:rsidRPr="009E1D14">
        <w:rPr>
          <w:sz w:val="22"/>
          <w:szCs w:val="22"/>
          <w:lang w:val="en-US"/>
        </w:rPr>
        <w:t>FR1_A</w:t>
      </w:r>
      <w:r w:rsidR="009E1D14">
        <w:rPr>
          <w:sz w:val="22"/>
          <w:szCs w:val="22"/>
          <w:lang w:val="en-US"/>
        </w:rPr>
        <w:t xml:space="preserve">. Additional band groups for FDD bands in FR1 for satellite access can be defined for future. </w:t>
      </w:r>
    </w:p>
    <w:p w14:paraId="45C1AC25" w14:textId="03A9FAC4" w:rsidR="00CC6F36" w:rsidRPr="001D2FBF" w:rsidRDefault="00CC6F36" w:rsidP="008C3412">
      <w:pPr>
        <w:pStyle w:val="Heading1"/>
        <w:numPr>
          <w:ilvl w:val="0"/>
          <w:numId w:val="4"/>
        </w:numPr>
      </w:pPr>
      <w:r w:rsidRPr="001D2FBF">
        <w:t>Summary</w:t>
      </w:r>
    </w:p>
    <w:p w14:paraId="72F2FB09" w14:textId="3CD6B0A9" w:rsidR="00171316" w:rsidRDefault="00D53884" w:rsidP="00F04F49">
      <w:pPr>
        <w:overflowPunct w:val="0"/>
        <w:autoSpaceDE w:val="0"/>
        <w:autoSpaceDN w:val="0"/>
        <w:adjustRightInd w:val="0"/>
        <w:textAlignment w:val="baseline"/>
        <w:rPr>
          <w:sz w:val="22"/>
          <w:szCs w:val="22"/>
          <w:lang w:val="en-US"/>
        </w:rPr>
      </w:pPr>
      <w:r w:rsidRPr="00AD4DAC">
        <w:rPr>
          <w:sz w:val="22"/>
          <w:szCs w:val="22"/>
          <w:lang w:val="en-US"/>
        </w:rPr>
        <w:t xml:space="preserve">The following are the observations and proposals </w:t>
      </w:r>
      <w:r w:rsidR="00F04F49">
        <w:rPr>
          <w:sz w:val="22"/>
          <w:szCs w:val="22"/>
          <w:lang w:val="en-US"/>
        </w:rPr>
        <w:t xml:space="preserve">related to </w:t>
      </w:r>
      <w:r w:rsidR="009E1D14">
        <w:rPr>
          <w:sz w:val="22"/>
          <w:szCs w:val="22"/>
          <w:lang w:val="en-US"/>
        </w:rPr>
        <w:t>the grouping for satellite access band for applicability of RRM requirements in TS 38.133</w:t>
      </w:r>
      <w:r w:rsidR="001C1D0D" w:rsidRPr="00D83109">
        <w:rPr>
          <w:sz w:val="22"/>
          <w:szCs w:val="22"/>
          <w:lang w:val="en-US"/>
        </w:rPr>
        <w:t>:</w:t>
      </w:r>
    </w:p>
    <w:p w14:paraId="3E2B4295" w14:textId="70A36F2A" w:rsidR="005A4FEC" w:rsidRPr="00042317" w:rsidRDefault="005A4FEC" w:rsidP="00042317">
      <w:pPr>
        <w:overflowPunct w:val="0"/>
        <w:autoSpaceDE w:val="0"/>
        <w:autoSpaceDN w:val="0"/>
        <w:adjustRightInd w:val="0"/>
        <w:spacing w:before="240"/>
        <w:textAlignment w:val="baseline"/>
        <w:rPr>
          <w:b/>
          <w:bCs/>
          <w:sz w:val="22"/>
          <w:szCs w:val="22"/>
          <w:u w:val="single"/>
          <w:lang w:val="en-US"/>
        </w:rPr>
      </w:pPr>
      <w:r w:rsidRPr="00042317">
        <w:rPr>
          <w:b/>
          <w:bCs/>
          <w:sz w:val="22"/>
          <w:szCs w:val="22"/>
          <w:u w:val="single"/>
          <w:lang w:val="en-US"/>
        </w:rPr>
        <w:t>Satel</w:t>
      </w:r>
      <w:r w:rsidR="00042317" w:rsidRPr="00042317">
        <w:rPr>
          <w:b/>
          <w:bCs/>
          <w:sz w:val="22"/>
          <w:szCs w:val="22"/>
          <w:u w:val="single"/>
          <w:lang w:val="en-US"/>
        </w:rPr>
        <w:t>lite access band grouping:</w:t>
      </w:r>
    </w:p>
    <w:p w14:paraId="567011C4" w14:textId="145CF882" w:rsidR="001A7FAB" w:rsidRPr="00503DA9" w:rsidRDefault="001A7FAB" w:rsidP="008C34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t xml:space="preserve">Observation </w:t>
      </w:r>
      <w:r w:rsidR="00AA440C" w:rsidRPr="00503DA9">
        <w:rPr>
          <w:rFonts w:ascii="Times New Roman" w:hAnsi="Times New Roman"/>
          <w:b/>
          <w:bCs/>
          <w:sz w:val="20"/>
          <w:szCs w:val="20"/>
        </w:rPr>
        <w:t>1</w:t>
      </w:r>
      <w:r w:rsidRPr="00503DA9">
        <w:rPr>
          <w:rFonts w:ascii="Times New Roman" w:hAnsi="Times New Roman"/>
          <w:sz w:val="20"/>
          <w:szCs w:val="20"/>
        </w:rPr>
        <w:t>:</w:t>
      </w:r>
      <w:r w:rsidR="00F04F49" w:rsidRPr="00503DA9">
        <w:rPr>
          <w:rFonts w:ascii="Times New Roman" w:hAnsi="Times New Roman"/>
          <w:sz w:val="20"/>
          <w:szCs w:val="20"/>
        </w:rPr>
        <w:t xml:space="preserve"> </w:t>
      </w:r>
      <w:r w:rsidR="0020029A" w:rsidRPr="00503DA9">
        <w:rPr>
          <w:rFonts w:ascii="Times New Roman" w:hAnsi="Times New Roman"/>
          <w:sz w:val="20"/>
          <w:szCs w:val="20"/>
        </w:rPr>
        <w:t>UE REFSENS is the same for s</w:t>
      </w:r>
      <w:r w:rsidR="00F83876" w:rsidRPr="00503DA9">
        <w:rPr>
          <w:rFonts w:ascii="Times New Roman" w:hAnsi="Times New Roman"/>
          <w:sz w:val="20"/>
          <w:szCs w:val="20"/>
        </w:rPr>
        <w:t>atellite access bands n255 and n256</w:t>
      </w:r>
      <w:r w:rsidRPr="00503DA9">
        <w:rPr>
          <w:rFonts w:ascii="Times New Roman" w:hAnsi="Times New Roman"/>
          <w:sz w:val="20"/>
          <w:szCs w:val="20"/>
        </w:rPr>
        <w:t>.</w:t>
      </w:r>
    </w:p>
    <w:p w14:paraId="4DB63C83" w14:textId="756C9053" w:rsidR="000D7CF8" w:rsidRPr="00503DA9" w:rsidRDefault="000D7CF8" w:rsidP="000D7CF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lastRenderedPageBreak/>
        <w:t>Observation 2</w:t>
      </w:r>
      <w:r w:rsidRPr="00503DA9">
        <w:rPr>
          <w:rFonts w:ascii="Times New Roman" w:hAnsi="Times New Roman"/>
          <w:sz w:val="20"/>
          <w:szCs w:val="20"/>
        </w:rPr>
        <w:t>: UE REFSENS of n255 and n256 is the same as band n1 defined for terrestrial network.</w:t>
      </w:r>
    </w:p>
    <w:p w14:paraId="38A8F316" w14:textId="040E0CF4" w:rsidR="008306B4" w:rsidRPr="00503DA9" w:rsidRDefault="00171316" w:rsidP="008C34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t>Proposal #</w:t>
      </w:r>
      <w:r w:rsidR="00D733A4" w:rsidRPr="00503DA9">
        <w:rPr>
          <w:rFonts w:ascii="Times New Roman" w:hAnsi="Times New Roman"/>
          <w:b/>
          <w:bCs/>
          <w:sz w:val="20"/>
          <w:szCs w:val="20"/>
        </w:rPr>
        <w:t>1</w:t>
      </w:r>
      <w:r w:rsidRPr="00503DA9">
        <w:rPr>
          <w:rFonts w:ascii="Times New Roman" w:hAnsi="Times New Roman"/>
          <w:sz w:val="20"/>
          <w:szCs w:val="20"/>
        </w:rPr>
        <w:t xml:space="preserve">: </w:t>
      </w:r>
      <w:r w:rsidR="00F224AE" w:rsidRPr="00503DA9">
        <w:rPr>
          <w:rFonts w:ascii="Times New Roman" w:hAnsi="Times New Roman"/>
          <w:sz w:val="20"/>
          <w:szCs w:val="20"/>
        </w:rPr>
        <w:t>The satellite access b</w:t>
      </w:r>
      <w:r w:rsidR="000D7CF8" w:rsidRPr="00503DA9">
        <w:rPr>
          <w:rFonts w:ascii="Times New Roman" w:hAnsi="Times New Roman"/>
          <w:sz w:val="20"/>
          <w:szCs w:val="20"/>
        </w:rPr>
        <w:t>and</w:t>
      </w:r>
      <w:r w:rsidR="00F224AE" w:rsidRPr="00503DA9">
        <w:rPr>
          <w:rFonts w:ascii="Times New Roman" w:hAnsi="Times New Roman"/>
          <w:sz w:val="20"/>
          <w:szCs w:val="20"/>
        </w:rPr>
        <w:t>s</w:t>
      </w:r>
      <w:r w:rsidR="000D7CF8" w:rsidRPr="00503DA9">
        <w:rPr>
          <w:rFonts w:ascii="Times New Roman" w:hAnsi="Times New Roman"/>
          <w:sz w:val="20"/>
          <w:szCs w:val="20"/>
        </w:rPr>
        <w:t xml:space="preserve"> n255 and n256 </w:t>
      </w:r>
      <w:r w:rsidR="00F224AE" w:rsidRPr="00503DA9">
        <w:rPr>
          <w:rFonts w:ascii="Times New Roman" w:hAnsi="Times New Roman"/>
          <w:sz w:val="20"/>
          <w:szCs w:val="20"/>
        </w:rPr>
        <w:t xml:space="preserve">are assigned to same band group for applicability of RRM requirements in TS 38.133. NR_FDD_SAB_FR1_A where SAB stands for satellite access band to distinguish from the terrestrial band group naming.  </w:t>
      </w:r>
    </w:p>
    <w:p w14:paraId="73193668" w14:textId="14643D3A" w:rsidR="00F224AE" w:rsidRPr="00503DA9" w:rsidRDefault="00F224AE" w:rsidP="00F224AE">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t>Proposal #2</w:t>
      </w:r>
      <w:r w:rsidRPr="00503DA9">
        <w:rPr>
          <w:rFonts w:ascii="Times New Roman" w:hAnsi="Times New Roman"/>
          <w:sz w:val="20"/>
          <w:szCs w:val="20"/>
        </w:rPr>
        <w:t xml:space="preserve">: The band group for n255 and n266 is termed as: “NR_FDD_SAB_FR1_A” </w:t>
      </w:r>
    </w:p>
    <w:p w14:paraId="5B381C75" w14:textId="50213647" w:rsidR="00042317" w:rsidRPr="00042317" w:rsidRDefault="00F224AE" w:rsidP="00042317">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szCs w:val="20"/>
        </w:rPr>
      </w:pPr>
      <w:r w:rsidRPr="00503DA9">
        <w:rPr>
          <w:rFonts w:ascii="Times New Roman" w:hAnsi="Times New Roman"/>
          <w:sz w:val="20"/>
          <w:szCs w:val="20"/>
        </w:rPr>
        <w:t xml:space="preserve">where SAB stands for satellite access band to distinguish from the terrestrial band group naming.  </w:t>
      </w:r>
    </w:p>
    <w:p w14:paraId="66900EAC" w14:textId="5674CA00" w:rsidR="00BC6AB5" w:rsidRDefault="00BC6AB5" w:rsidP="00624EAE">
      <w:pPr>
        <w:overflowPunct w:val="0"/>
        <w:autoSpaceDE w:val="0"/>
        <w:autoSpaceDN w:val="0"/>
        <w:adjustRightInd w:val="0"/>
        <w:spacing w:before="240"/>
        <w:textAlignment w:val="baseline"/>
        <w:rPr>
          <w:rFonts w:eastAsia="SimSun"/>
          <w:sz w:val="22"/>
          <w:szCs w:val="22"/>
          <w:lang w:val="en-US" w:eastAsia="en-US"/>
        </w:rPr>
      </w:pPr>
      <w:r w:rsidRPr="00503DA9">
        <w:rPr>
          <w:sz w:val="22"/>
          <w:szCs w:val="22"/>
          <w:lang w:val="en-US"/>
        </w:rPr>
        <w:t>A Rel</w:t>
      </w:r>
      <w:r w:rsidR="00F224AE" w:rsidRPr="00503DA9">
        <w:rPr>
          <w:sz w:val="22"/>
          <w:szCs w:val="22"/>
          <w:lang w:val="en-US"/>
        </w:rPr>
        <w:t>-</w:t>
      </w:r>
      <w:r w:rsidRPr="00503DA9">
        <w:rPr>
          <w:sz w:val="22"/>
          <w:szCs w:val="22"/>
          <w:lang w:val="en-US"/>
        </w:rPr>
        <w:t xml:space="preserve">17 CR to introduce the </w:t>
      </w:r>
      <w:r w:rsidR="00295481" w:rsidRPr="00503DA9">
        <w:rPr>
          <w:rFonts w:eastAsia="SimSun"/>
          <w:sz w:val="22"/>
          <w:szCs w:val="22"/>
          <w:lang w:val="en-US" w:eastAsia="en-US"/>
        </w:rPr>
        <w:t>grouping of SABs in TS 38.133</w:t>
      </w:r>
      <w:r w:rsidRPr="00503DA9">
        <w:rPr>
          <w:rFonts w:eastAsia="SimSun"/>
          <w:sz w:val="22"/>
          <w:szCs w:val="22"/>
          <w:lang w:val="en-US" w:eastAsia="en-US"/>
        </w:rPr>
        <w:t xml:space="preserve"> is provided in [</w:t>
      </w:r>
      <w:r w:rsidR="00295481" w:rsidRPr="00503DA9">
        <w:rPr>
          <w:rFonts w:eastAsia="SimSun"/>
          <w:sz w:val="22"/>
          <w:szCs w:val="22"/>
          <w:lang w:val="en-US" w:eastAsia="en-US"/>
        </w:rPr>
        <w:t>3</w:t>
      </w:r>
      <w:r w:rsidRPr="00503DA9">
        <w:rPr>
          <w:rFonts w:eastAsia="SimSun"/>
          <w:sz w:val="22"/>
          <w:szCs w:val="22"/>
          <w:lang w:val="en-US" w:eastAsia="en-US"/>
        </w:rPr>
        <w:t>].</w:t>
      </w:r>
    </w:p>
    <w:p w14:paraId="4F407A74" w14:textId="0EA81A66" w:rsidR="00C8565F" w:rsidRPr="008C3412" w:rsidRDefault="00C8565F" w:rsidP="008C3412">
      <w:pPr>
        <w:pStyle w:val="ListParagraph"/>
        <w:keepNext/>
        <w:keepLines/>
        <w:numPr>
          <w:ilvl w:val="0"/>
          <w:numId w:val="4"/>
        </w:numPr>
        <w:pBdr>
          <w:top w:val="single" w:sz="12" w:space="3" w:color="auto"/>
        </w:pBdr>
        <w:spacing w:before="360"/>
        <w:outlineLvl w:val="0"/>
        <w:rPr>
          <w:sz w:val="36"/>
          <w:szCs w:val="36"/>
        </w:rPr>
      </w:pPr>
      <w:r w:rsidRPr="008C3412">
        <w:rPr>
          <w:sz w:val="36"/>
        </w:rPr>
        <w:t>References</w:t>
      </w:r>
    </w:p>
    <w:p w14:paraId="1D6A1B9D" w14:textId="7D9B8E2B" w:rsidR="00187258" w:rsidRPr="006C19AA" w:rsidRDefault="00552107" w:rsidP="00503DA9">
      <w:pPr>
        <w:pStyle w:val="ListParagraph"/>
        <w:numPr>
          <w:ilvl w:val="0"/>
          <w:numId w:val="1"/>
        </w:numPr>
        <w:spacing w:before="120"/>
        <w:ind w:left="357" w:hanging="357"/>
        <w:contextualSpacing w:val="0"/>
        <w:rPr>
          <w:rFonts w:ascii="Times New Roman" w:hAnsi="Times New Roman"/>
          <w:sz w:val="20"/>
          <w:szCs w:val="20"/>
        </w:rPr>
      </w:pPr>
      <w:r w:rsidRPr="006C19AA">
        <w:rPr>
          <w:rFonts w:ascii="Times New Roman" w:hAnsi="Times New Roman"/>
          <w:sz w:val="20"/>
          <w:szCs w:val="20"/>
        </w:rPr>
        <w:t>TS 38.101-5 v17.</w:t>
      </w:r>
      <w:r w:rsidR="003077E7" w:rsidRPr="006C19AA">
        <w:rPr>
          <w:rFonts w:ascii="Times New Roman" w:hAnsi="Times New Roman"/>
          <w:sz w:val="20"/>
          <w:szCs w:val="20"/>
        </w:rPr>
        <w:t>0</w:t>
      </w:r>
      <w:r w:rsidRPr="006C19AA">
        <w:rPr>
          <w:rFonts w:ascii="Times New Roman" w:hAnsi="Times New Roman"/>
          <w:sz w:val="20"/>
          <w:szCs w:val="20"/>
        </w:rPr>
        <w:t>.0</w:t>
      </w:r>
    </w:p>
    <w:p w14:paraId="6CDB067D" w14:textId="38517493" w:rsidR="00EB2DE7" w:rsidRPr="006C19AA" w:rsidRDefault="00552107" w:rsidP="00503DA9">
      <w:pPr>
        <w:pStyle w:val="ListParagraph"/>
        <w:numPr>
          <w:ilvl w:val="0"/>
          <w:numId w:val="1"/>
        </w:numPr>
        <w:spacing w:before="120"/>
        <w:ind w:left="357" w:hanging="357"/>
        <w:contextualSpacing w:val="0"/>
        <w:rPr>
          <w:rFonts w:ascii="Times New Roman" w:hAnsi="Times New Roman"/>
          <w:sz w:val="20"/>
          <w:szCs w:val="20"/>
        </w:rPr>
      </w:pPr>
      <w:r w:rsidRPr="006C19AA">
        <w:rPr>
          <w:rFonts w:ascii="Times New Roman" w:hAnsi="Times New Roman"/>
          <w:sz w:val="20"/>
          <w:szCs w:val="20"/>
          <w:lang w:val="en-GB"/>
        </w:rPr>
        <w:t>TS 38.101-1 v17.</w:t>
      </w:r>
      <w:r w:rsidR="003077E7" w:rsidRPr="006C19AA">
        <w:rPr>
          <w:rFonts w:ascii="Times New Roman" w:hAnsi="Times New Roman"/>
          <w:sz w:val="20"/>
          <w:szCs w:val="20"/>
          <w:lang w:val="en-GB"/>
        </w:rPr>
        <w:t>6</w:t>
      </w:r>
      <w:r w:rsidRPr="006C19AA">
        <w:rPr>
          <w:rFonts w:ascii="Times New Roman" w:hAnsi="Times New Roman"/>
          <w:sz w:val="20"/>
          <w:szCs w:val="20"/>
          <w:lang w:val="en-GB"/>
        </w:rPr>
        <w:t>.0</w:t>
      </w:r>
      <w:r w:rsidR="00DE6850" w:rsidRPr="006C19AA">
        <w:rPr>
          <w:rFonts w:ascii="Times New Roman" w:hAnsi="Times New Roman"/>
          <w:sz w:val="20"/>
          <w:szCs w:val="20"/>
        </w:rPr>
        <w:t>.</w:t>
      </w:r>
      <w:bookmarkEnd w:id="1"/>
      <w:bookmarkEnd w:id="2"/>
    </w:p>
    <w:p w14:paraId="6043E04B" w14:textId="7106CD06" w:rsidR="0054560A" w:rsidRPr="004E0B91" w:rsidRDefault="00C525CD" w:rsidP="004E0B91">
      <w:pPr>
        <w:pStyle w:val="ListParagraph"/>
        <w:numPr>
          <w:ilvl w:val="0"/>
          <w:numId w:val="1"/>
        </w:numPr>
        <w:spacing w:before="120"/>
        <w:ind w:left="357" w:hanging="357"/>
        <w:contextualSpacing w:val="0"/>
        <w:rPr>
          <w:rFonts w:ascii="Times New Roman" w:hAnsi="Times New Roman"/>
          <w:sz w:val="20"/>
          <w:szCs w:val="20"/>
        </w:rPr>
      </w:pPr>
      <w:r w:rsidRPr="00C525CD">
        <w:rPr>
          <w:rFonts w:ascii="Times New Roman" w:hAnsi="Times New Roman"/>
          <w:sz w:val="20"/>
          <w:szCs w:val="20"/>
        </w:rPr>
        <w:t>R4-221405</w:t>
      </w:r>
      <w:r w:rsidR="003C758D">
        <w:rPr>
          <w:rFonts w:ascii="Times New Roman" w:hAnsi="Times New Roman"/>
          <w:sz w:val="20"/>
          <w:szCs w:val="20"/>
        </w:rPr>
        <w:t>9</w:t>
      </w:r>
      <w:r w:rsidR="00503DA9" w:rsidRPr="006C19AA">
        <w:rPr>
          <w:rFonts w:ascii="Times New Roman" w:hAnsi="Times New Roman"/>
          <w:sz w:val="20"/>
          <w:szCs w:val="20"/>
        </w:rPr>
        <w:t xml:space="preserve">, “Band grouping for RRM requirements with satellite access in </w:t>
      </w:r>
      <w:r w:rsidR="0054560A" w:rsidRPr="006C19AA">
        <w:rPr>
          <w:rFonts w:ascii="Times New Roman" w:hAnsi="Times New Roman"/>
          <w:sz w:val="20"/>
          <w:szCs w:val="20"/>
        </w:rPr>
        <w:t xml:space="preserve">TS </w:t>
      </w:r>
      <w:r w:rsidR="00503DA9" w:rsidRPr="006C19AA">
        <w:rPr>
          <w:rFonts w:ascii="Times New Roman" w:hAnsi="Times New Roman"/>
          <w:sz w:val="20"/>
          <w:szCs w:val="20"/>
        </w:rPr>
        <w:t>38.133”, Ericsson</w:t>
      </w:r>
      <w:r w:rsidR="004E0B91">
        <w:rPr>
          <w:rFonts w:ascii="Times New Roman" w:hAnsi="Times New Roman"/>
          <w:sz w:val="20"/>
          <w:szCs w:val="20"/>
        </w:rPr>
        <w:t>.</w:t>
      </w:r>
    </w:p>
    <w:sectPr w:rsidR="0054560A" w:rsidRPr="004E0B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B12AB" w14:textId="77777777" w:rsidR="00B70559" w:rsidRDefault="00B70559">
      <w:r>
        <w:separator/>
      </w:r>
    </w:p>
  </w:endnote>
  <w:endnote w:type="continuationSeparator" w:id="0">
    <w:p w14:paraId="7C9544B1" w14:textId="77777777" w:rsidR="00B70559" w:rsidRDefault="00B7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46B5F" w14:textId="77777777" w:rsidR="00B70559" w:rsidRDefault="00B70559">
      <w:r>
        <w:separator/>
      </w:r>
    </w:p>
  </w:footnote>
  <w:footnote w:type="continuationSeparator" w:id="0">
    <w:p w14:paraId="33FD3792" w14:textId="77777777" w:rsidR="00B70559" w:rsidRDefault="00B7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6"/>
  </w:num>
  <w:num w:numId="4">
    <w:abstractNumId w:val="0"/>
  </w:num>
  <w:num w:numId="5">
    <w:abstractNumId w:val="5"/>
  </w:num>
  <w:num w:numId="6">
    <w:abstractNumId w:val="4"/>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4B66"/>
    <w:rsid w:val="00007637"/>
    <w:rsid w:val="00007A74"/>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F11"/>
    <w:rsid w:val="0002520C"/>
    <w:rsid w:val="00025B55"/>
    <w:rsid w:val="00025CD9"/>
    <w:rsid w:val="00025D5C"/>
    <w:rsid w:val="00025D74"/>
    <w:rsid w:val="0002639E"/>
    <w:rsid w:val="000266FE"/>
    <w:rsid w:val="0002674F"/>
    <w:rsid w:val="000279EC"/>
    <w:rsid w:val="00027FCD"/>
    <w:rsid w:val="00030A91"/>
    <w:rsid w:val="000319F0"/>
    <w:rsid w:val="0003293D"/>
    <w:rsid w:val="00032DB0"/>
    <w:rsid w:val="00033433"/>
    <w:rsid w:val="00033920"/>
    <w:rsid w:val="00033A96"/>
    <w:rsid w:val="00033D21"/>
    <w:rsid w:val="00034BC1"/>
    <w:rsid w:val="00034F15"/>
    <w:rsid w:val="00036006"/>
    <w:rsid w:val="000362FA"/>
    <w:rsid w:val="0003643B"/>
    <w:rsid w:val="00036587"/>
    <w:rsid w:val="00036E6C"/>
    <w:rsid w:val="00037A39"/>
    <w:rsid w:val="00037C03"/>
    <w:rsid w:val="00037F60"/>
    <w:rsid w:val="00040DFB"/>
    <w:rsid w:val="000415C0"/>
    <w:rsid w:val="000421D2"/>
    <w:rsid w:val="00042317"/>
    <w:rsid w:val="00042D8C"/>
    <w:rsid w:val="00043107"/>
    <w:rsid w:val="00043322"/>
    <w:rsid w:val="00043BBB"/>
    <w:rsid w:val="00044A1D"/>
    <w:rsid w:val="00044DF5"/>
    <w:rsid w:val="00045150"/>
    <w:rsid w:val="000455B9"/>
    <w:rsid w:val="000467E3"/>
    <w:rsid w:val="0004693A"/>
    <w:rsid w:val="0004704B"/>
    <w:rsid w:val="00047313"/>
    <w:rsid w:val="00047B85"/>
    <w:rsid w:val="000500AD"/>
    <w:rsid w:val="00051619"/>
    <w:rsid w:val="0005176F"/>
    <w:rsid w:val="00051C42"/>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470"/>
    <w:rsid w:val="00072E3F"/>
    <w:rsid w:val="0007324E"/>
    <w:rsid w:val="00073928"/>
    <w:rsid w:val="00073DA3"/>
    <w:rsid w:val="00075317"/>
    <w:rsid w:val="0007541A"/>
    <w:rsid w:val="00075D1D"/>
    <w:rsid w:val="00075E04"/>
    <w:rsid w:val="00076035"/>
    <w:rsid w:val="000769F5"/>
    <w:rsid w:val="00076F94"/>
    <w:rsid w:val="00077EFD"/>
    <w:rsid w:val="00080A92"/>
    <w:rsid w:val="000815B8"/>
    <w:rsid w:val="00081F9F"/>
    <w:rsid w:val="00082522"/>
    <w:rsid w:val="000825DC"/>
    <w:rsid w:val="00083A3F"/>
    <w:rsid w:val="00083AA0"/>
    <w:rsid w:val="00084101"/>
    <w:rsid w:val="00085062"/>
    <w:rsid w:val="000850C5"/>
    <w:rsid w:val="000858DB"/>
    <w:rsid w:val="00085B9F"/>
    <w:rsid w:val="000863C7"/>
    <w:rsid w:val="000877E7"/>
    <w:rsid w:val="00087BDE"/>
    <w:rsid w:val="00087C28"/>
    <w:rsid w:val="00090D64"/>
    <w:rsid w:val="000918DE"/>
    <w:rsid w:val="000926B1"/>
    <w:rsid w:val="0009274C"/>
    <w:rsid w:val="00092B92"/>
    <w:rsid w:val="00092D06"/>
    <w:rsid w:val="00092F78"/>
    <w:rsid w:val="00093608"/>
    <w:rsid w:val="00095F6B"/>
    <w:rsid w:val="000962F9"/>
    <w:rsid w:val="00096781"/>
    <w:rsid w:val="00096D55"/>
    <w:rsid w:val="00096DEF"/>
    <w:rsid w:val="00097160"/>
    <w:rsid w:val="000A05DD"/>
    <w:rsid w:val="000A0788"/>
    <w:rsid w:val="000A07F2"/>
    <w:rsid w:val="000A15A7"/>
    <w:rsid w:val="000A1A76"/>
    <w:rsid w:val="000A1EA8"/>
    <w:rsid w:val="000A2D20"/>
    <w:rsid w:val="000A40B8"/>
    <w:rsid w:val="000A4B84"/>
    <w:rsid w:val="000A5A08"/>
    <w:rsid w:val="000A6096"/>
    <w:rsid w:val="000A60DD"/>
    <w:rsid w:val="000A6394"/>
    <w:rsid w:val="000A6F55"/>
    <w:rsid w:val="000A7750"/>
    <w:rsid w:val="000B0BFC"/>
    <w:rsid w:val="000B0D64"/>
    <w:rsid w:val="000B1435"/>
    <w:rsid w:val="000B16F8"/>
    <w:rsid w:val="000B1E46"/>
    <w:rsid w:val="000B1ECC"/>
    <w:rsid w:val="000B21B8"/>
    <w:rsid w:val="000B46A2"/>
    <w:rsid w:val="000B488A"/>
    <w:rsid w:val="000B5831"/>
    <w:rsid w:val="000B58A1"/>
    <w:rsid w:val="000B5DBE"/>
    <w:rsid w:val="000B5E32"/>
    <w:rsid w:val="000B6531"/>
    <w:rsid w:val="000C008B"/>
    <w:rsid w:val="000C038A"/>
    <w:rsid w:val="000C0DA1"/>
    <w:rsid w:val="000C1825"/>
    <w:rsid w:val="000C20E6"/>
    <w:rsid w:val="000C32CF"/>
    <w:rsid w:val="000C3557"/>
    <w:rsid w:val="000C4073"/>
    <w:rsid w:val="000C4413"/>
    <w:rsid w:val="000C4870"/>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B3F"/>
    <w:rsid w:val="000D7911"/>
    <w:rsid w:val="000D7CF8"/>
    <w:rsid w:val="000D7DE0"/>
    <w:rsid w:val="000E0A75"/>
    <w:rsid w:val="000E0E0D"/>
    <w:rsid w:val="000E2319"/>
    <w:rsid w:val="000E2999"/>
    <w:rsid w:val="000E30B4"/>
    <w:rsid w:val="000E3B40"/>
    <w:rsid w:val="000E3C50"/>
    <w:rsid w:val="000E3C71"/>
    <w:rsid w:val="000E4521"/>
    <w:rsid w:val="000E4C15"/>
    <w:rsid w:val="000E57FF"/>
    <w:rsid w:val="000E67A9"/>
    <w:rsid w:val="000E7D33"/>
    <w:rsid w:val="000F03B8"/>
    <w:rsid w:val="000F169D"/>
    <w:rsid w:val="000F19ED"/>
    <w:rsid w:val="000F22AE"/>
    <w:rsid w:val="000F2647"/>
    <w:rsid w:val="000F2656"/>
    <w:rsid w:val="000F287F"/>
    <w:rsid w:val="000F2CA4"/>
    <w:rsid w:val="000F2FF9"/>
    <w:rsid w:val="000F3E19"/>
    <w:rsid w:val="000F4598"/>
    <w:rsid w:val="000F6125"/>
    <w:rsid w:val="000F6F77"/>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115A8"/>
    <w:rsid w:val="00111881"/>
    <w:rsid w:val="001125AF"/>
    <w:rsid w:val="001126F4"/>
    <w:rsid w:val="00112C5D"/>
    <w:rsid w:val="00112DE1"/>
    <w:rsid w:val="00113875"/>
    <w:rsid w:val="001138A8"/>
    <w:rsid w:val="00113DA3"/>
    <w:rsid w:val="00114A94"/>
    <w:rsid w:val="00114FAB"/>
    <w:rsid w:val="00114FE3"/>
    <w:rsid w:val="001151F8"/>
    <w:rsid w:val="00115CC5"/>
    <w:rsid w:val="001168F1"/>
    <w:rsid w:val="00116A6E"/>
    <w:rsid w:val="00116EF2"/>
    <w:rsid w:val="001204B0"/>
    <w:rsid w:val="0012101E"/>
    <w:rsid w:val="00121193"/>
    <w:rsid w:val="00122CC0"/>
    <w:rsid w:val="00122DC3"/>
    <w:rsid w:val="00125366"/>
    <w:rsid w:val="00125408"/>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DD0"/>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909"/>
    <w:rsid w:val="00164A49"/>
    <w:rsid w:val="00164AC3"/>
    <w:rsid w:val="00165483"/>
    <w:rsid w:val="00165506"/>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51F4"/>
    <w:rsid w:val="001766AD"/>
    <w:rsid w:val="00176E80"/>
    <w:rsid w:val="001772CF"/>
    <w:rsid w:val="00177BF7"/>
    <w:rsid w:val="001800C0"/>
    <w:rsid w:val="001808A4"/>
    <w:rsid w:val="0018133F"/>
    <w:rsid w:val="00182A49"/>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CD"/>
    <w:rsid w:val="001973FB"/>
    <w:rsid w:val="00197F50"/>
    <w:rsid w:val="001A0007"/>
    <w:rsid w:val="001A0C1E"/>
    <w:rsid w:val="001A16E4"/>
    <w:rsid w:val="001A1D4E"/>
    <w:rsid w:val="001A2589"/>
    <w:rsid w:val="001A29A5"/>
    <w:rsid w:val="001A2A37"/>
    <w:rsid w:val="001A2EB0"/>
    <w:rsid w:val="001A4C19"/>
    <w:rsid w:val="001A4DAC"/>
    <w:rsid w:val="001A51F1"/>
    <w:rsid w:val="001A67AF"/>
    <w:rsid w:val="001A6804"/>
    <w:rsid w:val="001A740D"/>
    <w:rsid w:val="001A77E2"/>
    <w:rsid w:val="001A7B60"/>
    <w:rsid w:val="001A7FAB"/>
    <w:rsid w:val="001B0115"/>
    <w:rsid w:val="001B0C5F"/>
    <w:rsid w:val="001B15E0"/>
    <w:rsid w:val="001B1698"/>
    <w:rsid w:val="001B27D9"/>
    <w:rsid w:val="001B285A"/>
    <w:rsid w:val="001B3363"/>
    <w:rsid w:val="001B3451"/>
    <w:rsid w:val="001B3BA3"/>
    <w:rsid w:val="001B3C1C"/>
    <w:rsid w:val="001B41C7"/>
    <w:rsid w:val="001B591A"/>
    <w:rsid w:val="001B5D47"/>
    <w:rsid w:val="001B5E4B"/>
    <w:rsid w:val="001B5FCD"/>
    <w:rsid w:val="001B66C2"/>
    <w:rsid w:val="001B6715"/>
    <w:rsid w:val="001B7A65"/>
    <w:rsid w:val="001B7B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3527"/>
    <w:rsid w:val="001E41F3"/>
    <w:rsid w:val="001E4B60"/>
    <w:rsid w:val="001E51A3"/>
    <w:rsid w:val="001E5E0B"/>
    <w:rsid w:val="001E69C5"/>
    <w:rsid w:val="001E6BE8"/>
    <w:rsid w:val="001E6F15"/>
    <w:rsid w:val="001E71FA"/>
    <w:rsid w:val="001F02BB"/>
    <w:rsid w:val="001F05B3"/>
    <w:rsid w:val="001F05E0"/>
    <w:rsid w:val="001F183A"/>
    <w:rsid w:val="001F185B"/>
    <w:rsid w:val="001F1DC8"/>
    <w:rsid w:val="001F20F7"/>
    <w:rsid w:val="001F24BD"/>
    <w:rsid w:val="001F2900"/>
    <w:rsid w:val="001F2DAB"/>
    <w:rsid w:val="001F2F3B"/>
    <w:rsid w:val="001F4799"/>
    <w:rsid w:val="001F4B52"/>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2EA"/>
    <w:rsid w:val="002326B1"/>
    <w:rsid w:val="00232834"/>
    <w:rsid w:val="00232C37"/>
    <w:rsid w:val="00233DC7"/>
    <w:rsid w:val="002356C8"/>
    <w:rsid w:val="00235D6D"/>
    <w:rsid w:val="002364B5"/>
    <w:rsid w:val="00236799"/>
    <w:rsid w:val="002376D0"/>
    <w:rsid w:val="00240C9B"/>
    <w:rsid w:val="00241961"/>
    <w:rsid w:val="00241AFB"/>
    <w:rsid w:val="00242EB3"/>
    <w:rsid w:val="00243145"/>
    <w:rsid w:val="002431EA"/>
    <w:rsid w:val="00243394"/>
    <w:rsid w:val="00243755"/>
    <w:rsid w:val="00243D38"/>
    <w:rsid w:val="00244F2A"/>
    <w:rsid w:val="00245066"/>
    <w:rsid w:val="00245D01"/>
    <w:rsid w:val="00246A95"/>
    <w:rsid w:val="0024775B"/>
    <w:rsid w:val="00247AAB"/>
    <w:rsid w:val="00247D08"/>
    <w:rsid w:val="002523D3"/>
    <w:rsid w:val="00253682"/>
    <w:rsid w:val="00253E87"/>
    <w:rsid w:val="00253F83"/>
    <w:rsid w:val="00254054"/>
    <w:rsid w:val="002549A0"/>
    <w:rsid w:val="0025582C"/>
    <w:rsid w:val="00255DC4"/>
    <w:rsid w:val="00255F58"/>
    <w:rsid w:val="00255FF0"/>
    <w:rsid w:val="0025632B"/>
    <w:rsid w:val="002564F7"/>
    <w:rsid w:val="00257768"/>
    <w:rsid w:val="0026004D"/>
    <w:rsid w:val="00260AB2"/>
    <w:rsid w:val="00261347"/>
    <w:rsid w:val="00261A22"/>
    <w:rsid w:val="00261E34"/>
    <w:rsid w:val="00262029"/>
    <w:rsid w:val="002630E0"/>
    <w:rsid w:val="00263B86"/>
    <w:rsid w:val="0026419E"/>
    <w:rsid w:val="0026491B"/>
    <w:rsid w:val="00264DDF"/>
    <w:rsid w:val="00265B9B"/>
    <w:rsid w:val="00265D7A"/>
    <w:rsid w:val="00266652"/>
    <w:rsid w:val="00266990"/>
    <w:rsid w:val="00267363"/>
    <w:rsid w:val="002673F6"/>
    <w:rsid w:val="002674A6"/>
    <w:rsid w:val="0026784B"/>
    <w:rsid w:val="00270A44"/>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3073"/>
    <w:rsid w:val="002831DC"/>
    <w:rsid w:val="0028349E"/>
    <w:rsid w:val="00283DDE"/>
    <w:rsid w:val="00283E36"/>
    <w:rsid w:val="00284F7B"/>
    <w:rsid w:val="002860C4"/>
    <w:rsid w:val="00291AC4"/>
    <w:rsid w:val="002925F7"/>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79E8"/>
    <w:rsid w:val="002979F7"/>
    <w:rsid w:val="002A0057"/>
    <w:rsid w:val="002A077F"/>
    <w:rsid w:val="002A10DA"/>
    <w:rsid w:val="002A12FB"/>
    <w:rsid w:val="002A192B"/>
    <w:rsid w:val="002A221E"/>
    <w:rsid w:val="002A2C1F"/>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0A3B"/>
    <w:rsid w:val="002C1706"/>
    <w:rsid w:val="002C1CF3"/>
    <w:rsid w:val="002C2398"/>
    <w:rsid w:val="002C258D"/>
    <w:rsid w:val="002C351A"/>
    <w:rsid w:val="002C3B4B"/>
    <w:rsid w:val="002C4C0E"/>
    <w:rsid w:val="002C4F9D"/>
    <w:rsid w:val="002C5024"/>
    <w:rsid w:val="002C50C6"/>
    <w:rsid w:val="002C5663"/>
    <w:rsid w:val="002C5CF5"/>
    <w:rsid w:val="002C5E85"/>
    <w:rsid w:val="002C7216"/>
    <w:rsid w:val="002D00E5"/>
    <w:rsid w:val="002D191A"/>
    <w:rsid w:val="002D231B"/>
    <w:rsid w:val="002D2C6D"/>
    <w:rsid w:val="002D3E0E"/>
    <w:rsid w:val="002D3F64"/>
    <w:rsid w:val="002D447B"/>
    <w:rsid w:val="002D502E"/>
    <w:rsid w:val="002D5098"/>
    <w:rsid w:val="002D6025"/>
    <w:rsid w:val="002D75CB"/>
    <w:rsid w:val="002E0F49"/>
    <w:rsid w:val="002E1EE8"/>
    <w:rsid w:val="002E320F"/>
    <w:rsid w:val="002E3947"/>
    <w:rsid w:val="002E3B7C"/>
    <w:rsid w:val="002E4205"/>
    <w:rsid w:val="002E59A4"/>
    <w:rsid w:val="002E5F4D"/>
    <w:rsid w:val="002E67F0"/>
    <w:rsid w:val="002E7C6B"/>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C0F"/>
    <w:rsid w:val="00301CF0"/>
    <w:rsid w:val="00302A2C"/>
    <w:rsid w:val="00302E56"/>
    <w:rsid w:val="003030DC"/>
    <w:rsid w:val="003038F6"/>
    <w:rsid w:val="003039DA"/>
    <w:rsid w:val="00303C0A"/>
    <w:rsid w:val="003052E9"/>
    <w:rsid w:val="00305409"/>
    <w:rsid w:val="003059E3"/>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912"/>
    <w:rsid w:val="00320E21"/>
    <w:rsid w:val="0032110B"/>
    <w:rsid w:val="00321A0E"/>
    <w:rsid w:val="00321E67"/>
    <w:rsid w:val="003230F1"/>
    <w:rsid w:val="0032312C"/>
    <w:rsid w:val="0032441B"/>
    <w:rsid w:val="003244D1"/>
    <w:rsid w:val="00324CDB"/>
    <w:rsid w:val="003259F6"/>
    <w:rsid w:val="00325A4B"/>
    <w:rsid w:val="00326021"/>
    <w:rsid w:val="00327138"/>
    <w:rsid w:val="00331841"/>
    <w:rsid w:val="003324E0"/>
    <w:rsid w:val="00332928"/>
    <w:rsid w:val="0033463A"/>
    <w:rsid w:val="003350E5"/>
    <w:rsid w:val="00336875"/>
    <w:rsid w:val="00337988"/>
    <w:rsid w:val="00340BF6"/>
    <w:rsid w:val="00341121"/>
    <w:rsid w:val="00341B75"/>
    <w:rsid w:val="00342144"/>
    <w:rsid w:val="00343796"/>
    <w:rsid w:val="00343C53"/>
    <w:rsid w:val="0034523B"/>
    <w:rsid w:val="003464B5"/>
    <w:rsid w:val="003466AD"/>
    <w:rsid w:val="00346CCB"/>
    <w:rsid w:val="00347054"/>
    <w:rsid w:val="00347873"/>
    <w:rsid w:val="00347EB2"/>
    <w:rsid w:val="00350F38"/>
    <w:rsid w:val="0035274B"/>
    <w:rsid w:val="003527CF"/>
    <w:rsid w:val="003536C1"/>
    <w:rsid w:val="0035521F"/>
    <w:rsid w:val="0035635D"/>
    <w:rsid w:val="003563DC"/>
    <w:rsid w:val="00356899"/>
    <w:rsid w:val="00356BA0"/>
    <w:rsid w:val="0035760F"/>
    <w:rsid w:val="003606FF"/>
    <w:rsid w:val="00360CD0"/>
    <w:rsid w:val="00361C5D"/>
    <w:rsid w:val="00362568"/>
    <w:rsid w:val="00362738"/>
    <w:rsid w:val="00363F28"/>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3031"/>
    <w:rsid w:val="00383123"/>
    <w:rsid w:val="00383682"/>
    <w:rsid w:val="00383A43"/>
    <w:rsid w:val="00383DA1"/>
    <w:rsid w:val="00383DBB"/>
    <w:rsid w:val="00383FDE"/>
    <w:rsid w:val="00384511"/>
    <w:rsid w:val="00385BB6"/>
    <w:rsid w:val="00385BF6"/>
    <w:rsid w:val="003860F6"/>
    <w:rsid w:val="00386997"/>
    <w:rsid w:val="00386A4B"/>
    <w:rsid w:val="00386CFF"/>
    <w:rsid w:val="003905F3"/>
    <w:rsid w:val="003917CB"/>
    <w:rsid w:val="003926AA"/>
    <w:rsid w:val="003948E8"/>
    <w:rsid w:val="003957EE"/>
    <w:rsid w:val="00396117"/>
    <w:rsid w:val="00396C61"/>
    <w:rsid w:val="0039791D"/>
    <w:rsid w:val="003A004F"/>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2850"/>
    <w:rsid w:val="003B360F"/>
    <w:rsid w:val="003B374F"/>
    <w:rsid w:val="003B3BF5"/>
    <w:rsid w:val="003B713D"/>
    <w:rsid w:val="003B7D7E"/>
    <w:rsid w:val="003C11F5"/>
    <w:rsid w:val="003C1705"/>
    <w:rsid w:val="003C17B4"/>
    <w:rsid w:val="003C1904"/>
    <w:rsid w:val="003C1B8E"/>
    <w:rsid w:val="003C1DE9"/>
    <w:rsid w:val="003C4811"/>
    <w:rsid w:val="003C4C04"/>
    <w:rsid w:val="003C4CA3"/>
    <w:rsid w:val="003C4D7F"/>
    <w:rsid w:val="003C5391"/>
    <w:rsid w:val="003C5B1C"/>
    <w:rsid w:val="003C672C"/>
    <w:rsid w:val="003C6E43"/>
    <w:rsid w:val="003C6E91"/>
    <w:rsid w:val="003C70CF"/>
    <w:rsid w:val="003C7222"/>
    <w:rsid w:val="003C758D"/>
    <w:rsid w:val="003C7BB8"/>
    <w:rsid w:val="003C7D32"/>
    <w:rsid w:val="003D0759"/>
    <w:rsid w:val="003D103F"/>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5B9"/>
    <w:rsid w:val="003E471D"/>
    <w:rsid w:val="003E4D3E"/>
    <w:rsid w:val="003E5D3B"/>
    <w:rsid w:val="003E62BF"/>
    <w:rsid w:val="003E6EB4"/>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3F69B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59D2"/>
    <w:rsid w:val="004162C3"/>
    <w:rsid w:val="00416922"/>
    <w:rsid w:val="00416EFC"/>
    <w:rsid w:val="00416F7B"/>
    <w:rsid w:val="0041701C"/>
    <w:rsid w:val="00420051"/>
    <w:rsid w:val="00420C31"/>
    <w:rsid w:val="00422350"/>
    <w:rsid w:val="00422F72"/>
    <w:rsid w:val="0042343D"/>
    <w:rsid w:val="0042414F"/>
    <w:rsid w:val="004242F1"/>
    <w:rsid w:val="0042487B"/>
    <w:rsid w:val="00426A9A"/>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4B77"/>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669D"/>
    <w:rsid w:val="0045024A"/>
    <w:rsid w:val="004509F6"/>
    <w:rsid w:val="00451F36"/>
    <w:rsid w:val="00452165"/>
    <w:rsid w:val="00453394"/>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BD6"/>
    <w:rsid w:val="004A398A"/>
    <w:rsid w:val="004A461B"/>
    <w:rsid w:val="004A7485"/>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6CA9"/>
    <w:rsid w:val="004D0F63"/>
    <w:rsid w:val="004D0FE6"/>
    <w:rsid w:val="004D1AD3"/>
    <w:rsid w:val="004D218B"/>
    <w:rsid w:val="004D2A8A"/>
    <w:rsid w:val="004D2DDB"/>
    <w:rsid w:val="004D45F1"/>
    <w:rsid w:val="004D4CFF"/>
    <w:rsid w:val="004D50F4"/>
    <w:rsid w:val="004D59A5"/>
    <w:rsid w:val="004D68F9"/>
    <w:rsid w:val="004D6E00"/>
    <w:rsid w:val="004E01DA"/>
    <w:rsid w:val="004E0B91"/>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070D"/>
    <w:rsid w:val="004F1436"/>
    <w:rsid w:val="004F191F"/>
    <w:rsid w:val="004F1A59"/>
    <w:rsid w:val="004F1F01"/>
    <w:rsid w:val="004F223A"/>
    <w:rsid w:val="004F3748"/>
    <w:rsid w:val="004F3CCF"/>
    <w:rsid w:val="004F4AAA"/>
    <w:rsid w:val="004F5851"/>
    <w:rsid w:val="004F5902"/>
    <w:rsid w:val="004F61F5"/>
    <w:rsid w:val="004F762E"/>
    <w:rsid w:val="00500308"/>
    <w:rsid w:val="0050069B"/>
    <w:rsid w:val="00500BE1"/>
    <w:rsid w:val="005016CC"/>
    <w:rsid w:val="00502095"/>
    <w:rsid w:val="005020BE"/>
    <w:rsid w:val="00503DA9"/>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325E"/>
    <w:rsid w:val="005146C3"/>
    <w:rsid w:val="00514756"/>
    <w:rsid w:val="00514D73"/>
    <w:rsid w:val="00514E5C"/>
    <w:rsid w:val="00515562"/>
    <w:rsid w:val="005155D6"/>
    <w:rsid w:val="0051580D"/>
    <w:rsid w:val="0051681B"/>
    <w:rsid w:val="005204C1"/>
    <w:rsid w:val="0052120D"/>
    <w:rsid w:val="0052122E"/>
    <w:rsid w:val="00521A50"/>
    <w:rsid w:val="00522D42"/>
    <w:rsid w:val="0052608E"/>
    <w:rsid w:val="00526C21"/>
    <w:rsid w:val="00527E8D"/>
    <w:rsid w:val="005305EA"/>
    <w:rsid w:val="00530698"/>
    <w:rsid w:val="00530F77"/>
    <w:rsid w:val="00532337"/>
    <w:rsid w:val="00532690"/>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0A"/>
    <w:rsid w:val="0054562C"/>
    <w:rsid w:val="005458D3"/>
    <w:rsid w:val="00550C81"/>
    <w:rsid w:val="00550C9D"/>
    <w:rsid w:val="0055128E"/>
    <w:rsid w:val="0055142B"/>
    <w:rsid w:val="005517F3"/>
    <w:rsid w:val="00551863"/>
    <w:rsid w:val="00552107"/>
    <w:rsid w:val="0055344D"/>
    <w:rsid w:val="00553F9C"/>
    <w:rsid w:val="00554698"/>
    <w:rsid w:val="0055478F"/>
    <w:rsid w:val="0055506E"/>
    <w:rsid w:val="005552C0"/>
    <w:rsid w:val="00555D64"/>
    <w:rsid w:val="005568E9"/>
    <w:rsid w:val="005569B1"/>
    <w:rsid w:val="00556E5D"/>
    <w:rsid w:val="00557070"/>
    <w:rsid w:val="005570EE"/>
    <w:rsid w:val="00557A7D"/>
    <w:rsid w:val="00560151"/>
    <w:rsid w:val="00560801"/>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31F"/>
    <w:rsid w:val="00582BF8"/>
    <w:rsid w:val="00582C2D"/>
    <w:rsid w:val="0058338F"/>
    <w:rsid w:val="005833C2"/>
    <w:rsid w:val="00583E33"/>
    <w:rsid w:val="005842EC"/>
    <w:rsid w:val="005846E0"/>
    <w:rsid w:val="00584A96"/>
    <w:rsid w:val="00585171"/>
    <w:rsid w:val="00586B4A"/>
    <w:rsid w:val="00587BCE"/>
    <w:rsid w:val="00587C38"/>
    <w:rsid w:val="00590FF2"/>
    <w:rsid w:val="005918EA"/>
    <w:rsid w:val="0059241F"/>
    <w:rsid w:val="00592B27"/>
    <w:rsid w:val="00592D74"/>
    <w:rsid w:val="00593222"/>
    <w:rsid w:val="00596977"/>
    <w:rsid w:val="0059697F"/>
    <w:rsid w:val="005A01FB"/>
    <w:rsid w:val="005A02B9"/>
    <w:rsid w:val="005A06E0"/>
    <w:rsid w:val="005A0A5C"/>
    <w:rsid w:val="005A0BA9"/>
    <w:rsid w:val="005A1A4A"/>
    <w:rsid w:val="005A215F"/>
    <w:rsid w:val="005A2ED6"/>
    <w:rsid w:val="005A3574"/>
    <w:rsid w:val="005A361B"/>
    <w:rsid w:val="005A3FDA"/>
    <w:rsid w:val="005A4FEC"/>
    <w:rsid w:val="005A512F"/>
    <w:rsid w:val="005A57E4"/>
    <w:rsid w:val="005A5BCD"/>
    <w:rsid w:val="005A6244"/>
    <w:rsid w:val="005A67CF"/>
    <w:rsid w:val="005A6BB0"/>
    <w:rsid w:val="005A75C4"/>
    <w:rsid w:val="005A76D1"/>
    <w:rsid w:val="005A79D8"/>
    <w:rsid w:val="005B0B61"/>
    <w:rsid w:val="005B2778"/>
    <w:rsid w:val="005B2922"/>
    <w:rsid w:val="005B2C57"/>
    <w:rsid w:val="005B383F"/>
    <w:rsid w:val="005B4372"/>
    <w:rsid w:val="005B4917"/>
    <w:rsid w:val="005B5717"/>
    <w:rsid w:val="005B5FC2"/>
    <w:rsid w:val="005B65A2"/>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683"/>
    <w:rsid w:val="005E2715"/>
    <w:rsid w:val="005E2C44"/>
    <w:rsid w:val="005E3418"/>
    <w:rsid w:val="005E3493"/>
    <w:rsid w:val="005E390D"/>
    <w:rsid w:val="005E4DCC"/>
    <w:rsid w:val="005E542E"/>
    <w:rsid w:val="005E57B7"/>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4EAE"/>
    <w:rsid w:val="006257ED"/>
    <w:rsid w:val="00627128"/>
    <w:rsid w:val="00627F33"/>
    <w:rsid w:val="00630479"/>
    <w:rsid w:val="00630D50"/>
    <w:rsid w:val="00631943"/>
    <w:rsid w:val="006336F2"/>
    <w:rsid w:val="0063439C"/>
    <w:rsid w:val="00635038"/>
    <w:rsid w:val="00635815"/>
    <w:rsid w:val="00635C5D"/>
    <w:rsid w:val="0063649F"/>
    <w:rsid w:val="00636DE9"/>
    <w:rsid w:val="00636F27"/>
    <w:rsid w:val="00637BB3"/>
    <w:rsid w:val="00640C01"/>
    <w:rsid w:val="0064151D"/>
    <w:rsid w:val="0064251E"/>
    <w:rsid w:val="0064384A"/>
    <w:rsid w:val="00643A2A"/>
    <w:rsid w:val="00644220"/>
    <w:rsid w:val="0064472F"/>
    <w:rsid w:val="00644CF8"/>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1FE3"/>
    <w:rsid w:val="00652555"/>
    <w:rsid w:val="00652581"/>
    <w:rsid w:val="006535C9"/>
    <w:rsid w:val="00654A9B"/>
    <w:rsid w:val="00656CCB"/>
    <w:rsid w:val="0065731B"/>
    <w:rsid w:val="006576A9"/>
    <w:rsid w:val="00657C80"/>
    <w:rsid w:val="00660BBB"/>
    <w:rsid w:val="00661091"/>
    <w:rsid w:val="00661788"/>
    <w:rsid w:val="00661BF5"/>
    <w:rsid w:val="00662DE9"/>
    <w:rsid w:val="00663D18"/>
    <w:rsid w:val="00663D21"/>
    <w:rsid w:val="00663E2B"/>
    <w:rsid w:val="00663FAB"/>
    <w:rsid w:val="00665A12"/>
    <w:rsid w:val="006663D5"/>
    <w:rsid w:val="00666678"/>
    <w:rsid w:val="00666D1D"/>
    <w:rsid w:val="00667010"/>
    <w:rsid w:val="00667188"/>
    <w:rsid w:val="00670498"/>
    <w:rsid w:val="0067096B"/>
    <w:rsid w:val="00670F20"/>
    <w:rsid w:val="00671E1D"/>
    <w:rsid w:val="00671EB8"/>
    <w:rsid w:val="0067247B"/>
    <w:rsid w:val="006738C3"/>
    <w:rsid w:val="00674233"/>
    <w:rsid w:val="00675462"/>
    <w:rsid w:val="00675EB0"/>
    <w:rsid w:val="00675FB0"/>
    <w:rsid w:val="0067659A"/>
    <w:rsid w:val="00677337"/>
    <w:rsid w:val="00677D04"/>
    <w:rsid w:val="00677DD1"/>
    <w:rsid w:val="00681593"/>
    <w:rsid w:val="00681AC4"/>
    <w:rsid w:val="00682C60"/>
    <w:rsid w:val="00683126"/>
    <w:rsid w:val="00683937"/>
    <w:rsid w:val="006849CE"/>
    <w:rsid w:val="006850E9"/>
    <w:rsid w:val="006851E9"/>
    <w:rsid w:val="00685721"/>
    <w:rsid w:val="0068638A"/>
    <w:rsid w:val="00686896"/>
    <w:rsid w:val="006879AF"/>
    <w:rsid w:val="00690236"/>
    <w:rsid w:val="006907A4"/>
    <w:rsid w:val="00690DF0"/>
    <w:rsid w:val="0069370B"/>
    <w:rsid w:val="00694755"/>
    <w:rsid w:val="00694D79"/>
    <w:rsid w:val="00695056"/>
    <w:rsid w:val="00695237"/>
    <w:rsid w:val="00695808"/>
    <w:rsid w:val="00696791"/>
    <w:rsid w:val="00696F36"/>
    <w:rsid w:val="006A0792"/>
    <w:rsid w:val="006A0E79"/>
    <w:rsid w:val="006A1707"/>
    <w:rsid w:val="006A1F9C"/>
    <w:rsid w:val="006A2808"/>
    <w:rsid w:val="006A2819"/>
    <w:rsid w:val="006A29D3"/>
    <w:rsid w:val="006A477D"/>
    <w:rsid w:val="006A613F"/>
    <w:rsid w:val="006A6D08"/>
    <w:rsid w:val="006A788D"/>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19AA"/>
    <w:rsid w:val="006C2272"/>
    <w:rsid w:val="006C2B34"/>
    <w:rsid w:val="006C3742"/>
    <w:rsid w:val="006C3854"/>
    <w:rsid w:val="006C3955"/>
    <w:rsid w:val="006C47E7"/>
    <w:rsid w:val="006C5183"/>
    <w:rsid w:val="006C60F5"/>
    <w:rsid w:val="006C655E"/>
    <w:rsid w:val="006C715A"/>
    <w:rsid w:val="006C7779"/>
    <w:rsid w:val="006D01D3"/>
    <w:rsid w:val="006D1C90"/>
    <w:rsid w:val="006D1CB1"/>
    <w:rsid w:val="006D270B"/>
    <w:rsid w:val="006D306E"/>
    <w:rsid w:val="006D3A6D"/>
    <w:rsid w:val="006D3EBB"/>
    <w:rsid w:val="006D5730"/>
    <w:rsid w:val="006D633E"/>
    <w:rsid w:val="006D6852"/>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794"/>
    <w:rsid w:val="006E78AB"/>
    <w:rsid w:val="006E7F3B"/>
    <w:rsid w:val="006F092E"/>
    <w:rsid w:val="006F173E"/>
    <w:rsid w:val="006F2275"/>
    <w:rsid w:val="006F2BB1"/>
    <w:rsid w:val="006F36A9"/>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3F1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9C8"/>
    <w:rsid w:val="00745F3E"/>
    <w:rsid w:val="00746FD4"/>
    <w:rsid w:val="00747830"/>
    <w:rsid w:val="00747ECF"/>
    <w:rsid w:val="007502FA"/>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556"/>
    <w:rsid w:val="007817A5"/>
    <w:rsid w:val="00782036"/>
    <w:rsid w:val="00782254"/>
    <w:rsid w:val="00782B28"/>
    <w:rsid w:val="0078320C"/>
    <w:rsid w:val="00783DD5"/>
    <w:rsid w:val="00784537"/>
    <w:rsid w:val="007854DF"/>
    <w:rsid w:val="00785940"/>
    <w:rsid w:val="00785FE5"/>
    <w:rsid w:val="0078668A"/>
    <w:rsid w:val="00786DB6"/>
    <w:rsid w:val="0079092B"/>
    <w:rsid w:val="00790AA4"/>
    <w:rsid w:val="007917D2"/>
    <w:rsid w:val="007919B5"/>
    <w:rsid w:val="00791AC6"/>
    <w:rsid w:val="00791C6F"/>
    <w:rsid w:val="00792342"/>
    <w:rsid w:val="00792870"/>
    <w:rsid w:val="00792C5E"/>
    <w:rsid w:val="00792C5F"/>
    <w:rsid w:val="00792FD5"/>
    <w:rsid w:val="00793201"/>
    <w:rsid w:val="00793450"/>
    <w:rsid w:val="00793B04"/>
    <w:rsid w:val="00794583"/>
    <w:rsid w:val="00796520"/>
    <w:rsid w:val="00796A89"/>
    <w:rsid w:val="00796D64"/>
    <w:rsid w:val="00796E91"/>
    <w:rsid w:val="007976C5"/>
    <w:rsid w:val="00797756"/>
    <w:rsid w:val="007979D2"/>
    <w:rsid w:val="00797AA9"/>
    <w:rsid w:val="007A0303"/>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B45"/>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70D"/>
    <w:rsid w:val="007E199B"/>
    <w:rsid w:val="007E1F3C"/>
    <w:rsid w:val="007E2EE1"/>
    <w:rsid w:val="007E3638"/>
    <w:rsid w:val="007E375B"/>
    <w:rsid w:val="007E3BD7"/>
    <w:rsid w:val="007E3E9B"/>
    <w:rsid w:val="007E3F5D"/>
    <w:rsid w:val="007E78D5"/>
    <w:rsid w:val="007E7B60"/>
    <w:rsid w:val="007F087A"/>
    <w:rsid w:val="007F20F6"/>
    <w:rsid w:val="007F2B0F"/>
    <w:rsid w:val="007F2F89"/>
    <w:rsid w:val="007F32B1"/>
    <w:rsid w:val="007F33BA"/>
    <w:rsid w:val="007F4677"/>
    <w:rsid w:val="007F4A6D"/>
    <w:rsid w:val="007F4C03"/>
    <w:rsid w:val="007F7200"/>
    <w:rsid w:val="007F751A"/>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1621A"/>
    <w:rsid w:val="00816B96"/>
    <w:rsid w:val="00820A79"/>
    <w:rsid w:val="0082193C"/>
    <w:rsid w:val="008225B3"/>
    <w:rsid w:val="00822602"/>
    <w:rsid w:val="008231B8"/>
    <w:rsid w:val="008231BB"/>
    <w:rsid w:val="00823EC0"/>
    <w:rsid w:val="0082443E"/>
    <w:rsid w:val="00824579"/>
    <w:rsid w:val="008257C6"/>
    <w:rsid w:val="008269E1"/>
    <w:rsid w:val="00826BD9"/>
    <w:rsid w:val="008279FA"/>
    <w:rsid w:val="0083019C"/>
    <w:rsid w:val="00830210"/>
    <w:rsid w:val="0083046E"/>
    <w:rsid w:val="00830614"/>
    <w:rsid w:val="008306B4"/>
    <w:rsid w:val="00830771"/>
    <w:rsid w:val="00830921"/>
    <w:rsid w:val="008316BF"/>
    <w:rsid w:val="00831D41"/>
    <w:rsid w:val="00832512"/>
    <w:rsid w:val="00833C77"/>
    <w:rsid w:val="008342E4"/>
    <w:rsid w:val="0083492C"/>
    <w:rsid w:val="00834BED"/>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BA6"/>
    <w:rsid w:val="00845D6D"/>
    <w:rsid w:val="008467E1"/>
    <w:rsid w:val="00846B44"/>
    <w:rsid w:val="0084737B"/>
    <w:rsid w:val="0085074D"/>
    <w:rsid w:val="00850857"/>
    <w:rsid w:val="00851657"/>
    <w:rsid w:val="00851EBE"/>
    <w:rsid w:val="00852573"/>
    <w:rsid w:val="00852EAD"/>
    <w:rsid w:val="00853694"/>
    <w:rsid w:val="00853977"/>
    <w:rsid w:val="00853A5E"/>
    <w:rsid w:val="00853ACF"/>
    <w:rsid w:val="00853B65"/>
    <w:rsid w:val="00853B79"/>
    <w:rsid w:val="008547BB"/>
    <w:rsid w:val="0085523B"/>
    <w:rsid w:val="00855297"/>
    <w:rsid w:val="00856326"/>
    <w:rsid w:val="00856699"/>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9BE"/>
    <w:rsid w:val="00870EE7"/>
    <w:rsid w:val="008717DD"/>
    <w:rsid w:val="0087264F"/>
    <w:rsid w:val="00872CED"/>
    <w:rsid w:val="0087365F"/>
    <w:rsid w:val="008741D6"/>
    <w:rsid w:val="0087433F"/>
    <w:rsid w:val="00874842"/>
    <w:rsid w:val="008751B7"/>
    <w:rsid w:val="00875C73"/>
    <w:rsid w:val="008761AD"/>
    <w:rsid w:val="00876B28"/>
    <w:rsid w:val="008777DB"/>
    <w:rsid w:val="0088211D"/>
    <w:rsid w:val="008828BE"/>
    <w:rsid w:val="00882CB0"/>
    <w:rsid w:val="008832D6"/>
    <w:rsid w:val="00883843"/>
    <w:rsid w:val="0088392B"/>
    <w:rsid w:val="00883DD1"/>
    <w:rsid w:val="008849EE"/>
    <w:rsid w:val="00884CD6"/>
    <w:rsid w:val="008853DC"/>
    <w:rsid w:val="008854EA"/>
    <w:rsid w:val="00885889"/>
    <w:rsid w:val="00885CA5"/>
    <w:rsid w:val="0088696D"/>
    <w:rsid w:val="00886A6A"/>
    <w:rsid w:val="00886FAD"/>
    <w:rsid w:val="008870DD"/>
    <w:rsid w:val="008877EA"/>
    <w:rsid w:val="00887858"/>
    <w:rsid w:val="008902D3"/>
    <w:rsid w:val="008903CD"/>
    <w:rsid w:val="00890D1B"/>
    <w:rsid w:val="00891363"/>
    <w:rsid w:val="00891962"/>
    <w:rsid w:val="00892985"/>
    <w:rsid w:val="00892FBD"/>
    <w:rsid w:val="008939D1"/>
    <w:rsid w:val="00893A53"/>
    <w:rsid w:val="00894795"/>
    <w:rsid w:val="00894B9D"/>
    <w:rsid w:val="0089560E"/>
    <w:rsid w:val="00895E93"/>
    <w:rsid w:val="0089641E"/>
    <w:rsid w:val="00897825"/>
    <w:rsid w:val="008978F4"/>
    <w:rsid w:val="00897C43"/>
    <w:rsid w:val="00897CED"/>
    <w:rsid w:val="008A09E5"/>
    <w:rsid w:val="008A0BDA"/>
    <w:rsid w:val="008A0DE8"/>
    <w:rsid w:val="008A14AD"/>
    <w:rsid w:val="008A1791"/>
    <w:rsid w:val="008A1B2C"/>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9F9"/>
    <w:rsid w:val="008B6F14"/>
    <w:rsid w:val="008B743C"/>
    <w:rsid w:val="008B78B1"/>
    <w:rsid w:val="008C014E"/>
    <w:rsid w:val="008C06DF"/>
    <w:rsid w:val="008C1254"/>
    <w:rsid w:val="008C1A5B"/>
    <w:rsid w:val="008C3412"/>
    <w:rsid w:val="008C3619"/>
    <w:rsid w:val="008C3943"/>
    <w:rsid w:val="008C3A02"/>
    <w:rsid w:val="008C3AF1"/>
    <w:rsid w:val="008C4545"/>
    <w:rsid w:val="008C49FA"/>
    <w:rsid w:val="008C4F28"/>
    <w:rsid w:val="008C5016"/>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73C"/>
    <w:rsid w:val="008E6B28"/>
    <w:rsid w:val="008E6FDF"/>
    <w:rsid w:val="008E761B"/>
    <w:rsid w:val="008E7A4E"/>
    <w:rsid w:val="008E7AE7"/>
    <w:rsid w:val="008F02B4"/>
    <w:rsid w:val="008F0D52"/>
    <w:rsid w:val="008F189B"/>
    <w:rsid w:val="008F1A00"/>
    <w:rsid w:val="008F1BA0"/>
    <w:rsid w:val="008F2697"/>
    <w:rsid w:val="008F280B"/>
    <w:rsid w:val="008F2B7C"/>
    <w:rsid w:val="008F2C14"/>
    <w:rsid w:val="008F3604"/>
    <w:rsid w:val="008F4A68"/>
    <w:rsid w:val="008F4C3E"/>
    <w:rsid w:val="008F549F"/>
    <w:rsid w:val="008F62CF"/>
    <w:rsid w:val="008F686C"/>
    <w:rsid w:val="008F6F75"/>
    <w:rsid w:val="008F791D"/>
    <w:rsid w:val="009001C6"/>
    <w:rsid w:val="009013A5"/>
    <w:rsid w:val="00901E8E"/>
    <w:rsid w:val="009026A4"/>
    <w:rsid w:val="00903682"/>
    <w:rsid w:val="00903B46"/>
    <w:rsid w:val="00903EFD"/>
    <w:rsid w:val="0090501B"/>
    <w:rsid w:val="00905803"/>
    <w:rsid w:val="009058E6"/>
    <w:rsid w:val="00906F20"/>
    <w:rsid w:val="009078C7"/>
    <w:rsid w:val="009114E1"/>
    <w:rsid w:val="00912803"/>
    <w:rsid w:val="0091390D"/>
    <w:rsid w:val="00914CD5"/>
    <w:rsid w:val="00915F9C"/>
    <w:rsid w:val="009161D4"/>
    <w:rsid w:val="00916583"/>
    <w:rsid w:val="009176E4"/>
    <w:rsid w:val="00917BF0"/>
    <w:rsid w:val="00922343"/>
    <w:rsid w:val="00922DE3"/>
    <w:rsid w:val="0092312E"/>
    <w:rsid w:val="0092317E"/>
    <w:rsid w:val="009233C5"/>
    <w:rsid w:val="0092453D"/>
    <w:rsid w:val="00924665"/>
    <w:rsid w:val="009246FF"/>
    <w:rsid w:val="009249FB"/>
    <w:rsid w:val="00924BC8"/>
    <w:rsid w:val="00924E5E"/>
    <w:rsid w:val="0092512A"/>
    <w:rsid w:val="0092584A"/>
    <w:rsid w:val="00925FAC"/>
    <w:rsid w:val="00925FC5"/>
    <w:rsid w:val="00927534"/>
    <w:rsid w:val="00927D2A"/>
    <w:rsid w:val="009317FE"/>
    <w:rsid w:val="009323C0"/>
    <w:rsid w:val="009323D1"/>
    <w:rsid w:val="0093290D"/>
    <w:rsid w:val="009337E2"/>
    <w:rsid w:val="00933D2A"/>
    <w:rsid w:val="00933EC9"/>
    <w:rsid w:val="0093465F"/>
    <w:rsid w:val="009348D9"/>
    <w:rsid w:val="00934A3F"/>
    <w:rsid w:val="00935BA2"/>
    <w:rsid w:val="00935CB5"/>
    <w:rsid w:val="00935F80"/>
    <w:rsid w:val="0093736D"/>
    <w:rsid w:val="00940C82"/>
    <w:rsid w:val="00940EA4"/>
    <w:rsid w:val="00941C8B"/>
    <w:rsid w:val="009430FF"/>
    <w:rsid w:val="0094341E"/>
    <w:rsid w:val="00943F8B"/>
    <w:rsid w:val="009454E0"/>
    <w:rsid w:val="00945589"/>
    <w:rsid w:val="00945761"/>
    <w:rsid w:val="00945BED"/>
    <w:rsid w:val="009460DD"/>
    <w:rsid w:val="00946149"/>
    <w:rsid w:val="00946C68"/>
    <w:rsid w:val="00946EC8"/>
    <w:rsid w:val="00947BBD"/>
    <w:rsid w:val="009507D6"/>
    <w:rsid w:val="009507DC"/>
    <w:rsid w:val="0095091B"/>
    <w:rsid w:val="00951008"/>
    <w:rsid w:val="009512D9"/>
    <w:rsid w:val="00951332"/>
    <w:rsid w:val="009519B8"/>
    <w:rsid w:val="009528A4"/>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6D83"/>
    <w:rsid w:val="00967D32"/>
    <w:rsid w:val="00967FCA"/>
    <w:rsid w:val="009703CF"/>
    <w:rsid w:val="00970431"/>
    <w:rsid w:val="00970EC6"/>
    <w:rsid w:val="00971BAF"/>
    <w:rsid w:val="009723CC"/>
    <w:rsid w:val="009729A5"/>
    <w:rsid w:val="00972E86"/>
    <w:rsid w:val="00974237"/>
    <w:rsid w:val="00975165"/>
    <w:rsid w:val="00975BBB"/>
    <w:rsid w:val="009776EE"/>
    <w:rsid w:val="009777D9"/>
    <w:rsid w:val="009806A5"/>
    <w:rsid w:val="009811CE"/>
    <w:rsid w:val="0098188F"/>
    <w:rsid w:val="009828FE"/>
    <w:rsid w:val="00982BD6"/>
    <w:rsid w:val="009837FE"/>
    <w:rsid w:val="0098506F"/>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7EC"/>
    <w:rsid w:val="009A276A"/>
    <w:rsid w:val="009A2DEB"/>
    <w:rsid w:val="009A3168"/>
    <w:rsid w:val="009A3564"/>
    <w:rsid w:val="009A44A2"/>
    <w:rsid w:val="009A579D"/>
    <w:rsid w:val="009A5995"/>
    <w:rsid w:val="009A6811"/>
    <w:rsid w:val="009A6F8D"/>
    <w:rsid w:val="009A7FEA"/>
    <w:rsid w:val="009B00F9"/>
    <w:rsid w:val="009B05F4"/>
    <w:rsid w:val="009B0981"/>
    <w:rsid w:val="009B1A5B"/>
    <w:rsid w:val="009B1AF2"/>
    <w:rsid w:val="009B2AC7"/>
    <w:rsid w:val="009B2C74"/>
    <w:rsid w:val="009B4619"/>
    <w:rsid w:val="009B4A63"/>
    <w:rsid w:val="009B4CCF"/>
    <w:rsid w:val="009B5909"/>
    <w:rsid w:val="009B5C55"/>
    <w:rsid w:val="009B6468"/>
    <w:rsid w:val="009B6CE8"/>
    <w:rsid w:val="009B7DB1"/>
    <w:rsid w:val="009C07D1"/>
    <w:rsid w:val="009C0D95"/>
    <w:rsid w:val="009C1776"/>
    <w:rsid w:val="009C2F19"/>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BD9"/>
    <w:rsid w:val="009D5C6C"/>
    <w:rsid w:val="009D673E"/>
    <w:rsid w:val="009D69EF"/>
    <w:rsid w:val="009D6DFB"/>
    <w:rsid w:val="009D76C5"/>
    <w:rsid w:val="009E00D0"/>
    <w:rsid w:val="009E1405"/>
    <w:rsid w:val="009E1D14"/>
    <w:rsid w:val="009E20D0"/>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61C2"/>
    <w:rsid w:val="009F63AF"/>
    <w:rsid w:val="009F678F"/>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E7C"/>
    <w:rsid w:val="00A11545"/>
    <w:rsid w:val="00A11A35"/>
    <w:rsid w:val="00A11BCD"/>
    <w:rsid w:val="00A1205C"/>
    <w:rsid w:val="00A12257"/>
    <w:rsid w:val="00A12C29"/>
    <w:rsid w:val="00A12F42"/>
    <w:rsid w:val="00A13060"/>
    <w:rsid w:val="00A144DC"/>
    <w:rsid w:val="00A1561E"/>
    <w:rsid w:val="00A15D3B"/>
    <w:rsid w:val="00A16D7D"/>
    <w:rsid w:val="00A16F08"/>
    <w:rsid w:val="00A17FF8"/>
    <w:rsid w:val="00A2039A"/>
    <w:rsid w:val="00A213E5"/>
    <w:rsid w:val="00A22337"/>
    <w:rsid w:val="00A2242C"/>
    <w:rsid w:val="00A224E8"/>
    <w:rsid w:val="00A22504"/>
    <w:rsid w:val="00A22999"/>
    <w:rsid w:val="00A22BCC"/>
    <w:rsid w:val="00A22FC8"/>
    <w:rsid w:val="00A24032"/>
    <w:rsid w:val="00A24285"/>
    <w:rsid w:val="00A246B6"/>
    <w:rsid w:val="00A24DBA"/>
    <w:rsid w:val="00A2589E"/>
    <w:rsid w:val="00A26DFE"/>
    <w:rsid w:val="00A27530"/>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F56"/>
    <w:rsid w:val="00A36590"/>
    <w:rsid w:val="00A36CB6"/>
    <w:rsid w:val="00A3788C"/>
    <w:rsid w:val="00A3788F"/>
    <w:rsid w:val="00A37999"/>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D3A"/>
    <w:rsid w:val="00A472FC"/>
    <w:rsid w:val="00A47E70"/>
    <w:rsid w:val="00A50120"/>
    <w:rsid w:val="00A50196"/>
    <w:rsid w:val="00A50B79"/>
    <w:rsid w:val="00A50F50"/>
    <w:rsid w:val="00A51465"/>
    <w:rsid w:val="00A517CE"/>
    <w:rsid w:val="00A52901"/>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0E95"/>
    <w:rsid w:val="00A61D11"/>
    <w:rsid w:val="00A6202A"/>
    <w:rsid w:val="00A62337"/>
    <w:rsid w:val="00A63E71"/>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5A8"/>
    <w:rsid w:val="00A7617F"/>
    <w:rsid w:val="00A7671C"/>
    <w:rsid w:val="00A76CCD"/>
    <w:rsid w:val="00A77096"/>
    <w:rsid w:val="00A800B5"/>
    <w:rsid w:val="00A8177A"/>
    <w:rsid w:val="00A83013"/>
    <w:rsid w:val="00A844EA"/>
    <w:rsid w:val="00A8488B"/>
    <w:rsid w:val="00A84A3A"/>
    <w:rsid w:val="00A84B77"/>
    <w:rsid w:val="00A84D49"/>
    <w:rsid w:val="00A86857"/>
    <w:rsid w:val="00A8690E"/>
    <w:rsid w:val="00A87366"/>
    <w:rsid w:val="00A8754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6A4E"/>
    <w:rsid w:val="00A972EF"/>
    <w:rsid w:val="00A976BF"/>
    <w:rsid w:val="00A97C46"/>
    <w:rsid w:val="00AA2805"/>
    <w:rsid w:val="00AA29D5"/>
    <w:rsid w:val="00AA332D"/>
    <w:rsid w:val="00AA3521"/>
    <w:rsid w:val="00AA3750"/>
    <w:rsid w:val="00AA440C"/>
    <w:rsid w:val="00AA486C"/>
    <w:rsid w:val="00AA4DDE"/>
    <w:rsid w:val="00AA5EC6"/>
    <w:rsid w:val="00AA66C7"/>
    <w:rsid w:val="00AA6833"/>
    <w:rsid w:val="00AA71B4"/>
    <w:rsid w:val="00AB024D"/>
    <w:rsid w:val="00AB0643"/>
    <w:rsid w:val="00AB08F2"/>
    <w:rsid w:val="00AB0993"/>
    <w:rsid w:val="00AB208F"/>
    <w:rsid w:val="00AB25F0"/>
    <w:rsid w:val="00AB2B8E"/>
    <w:rsid w:val="00AB475E"/>
    <w:rsid w:val="00AB4F1A"/>
    <w:rsid w:val="00AB574A"/>
    <w:rsid w:val="00AB5973"/>
    <w:rsid w:val="00AB7382"/>
    <w:rsid w:val="00AB73DE"/>
    <w:rsid w:val="00AB7F28"/>
    <w:rsid w:val="00AC005B"/>
    <w:rsid w:val="00AC0F5C"/>
    <w:rsid w:val="00AC1419"/>
    <w:rsid w:val="00AC1E75"/>
    <w:rsid w:val="00AC1FA7"/>
    <w:rsid w:val="00AC261E"/>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68A"/>
    <w:rsid w:val="00AD3BE8"/>
    <w:rsid w:val="00AD3E6F"/>
    <w:rsid w:val="00AD4BD0"/>
    <w:rsid w:val="00AD4DAC"/>
    <w:rsid w:val="00AD54F6"/>
    <w:rsid w:val="00AD5663"/>
    <w:rsid w:val="00AD5B5C"/>
    <w:rsid w:val="00AD5C18"/>
    <w:rsid w:val="00AD6714"/>
    <w:rsid w:val="00AD7153"/>
    <w:rsid w:val="00AD7E63"/>
    <w:rsid w:val="00AE0A83"/>
    <w:rsid w:val="00AE12EE"/>
    <w:rsid w:val="00AE1B70"/>
    <w:rsid w:val="00AE2046"/>
    <w:rsid w:val="00AE2C7A"/>
    <w:rsid w:val="00AE34EB"/>
    <w:rsid w:val="00AE394C"/>
    <w:rsid w:val="00AE44B8"/>
    <w:rsid w:val="00AE497B"/>
    <w:rsid w:val="00AE54BA"/>
    <w:rsid w:val="00AE56A7"/>
    <w:rsid w:val="00AE5F0C"/>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22A"/>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C9"/>
    <w:rsid w:val="00B4117E"/>
    <w:rsid w:val="00B41A38"/>
    <w:rsid w:val="00B4222D"/>
    <w:rsid w:val="00B42320"/>
    <w:rsid w:val="00B42867"/>
    <w:rsid w:val="00B42EE4"/>
    <w:rsid w:val="00B43A51"/>
    <w:rsid w:val="00B44156"/>
    <w:rsid w:val="00B44444"/>
    <w:rsid w:val="00B44E82"/>
    <w:rsid w:val="00B45B84"/>
    <w:rsid w:val="00B466B9"/>
    <w:rsid w:val="00B46EBE"/>
    <w:rsid w:val="00B46FC2"/>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80"/>
    <w:rsid w:val="00B823CA"/>
    <w:rsid w:val="00B835C7"/>
    <w:rsid w:val="00B84409"/>
    <w:rsid w:val="00B84411"/>
    <w:rsid w:val="00B845D0"/>
    <w:rsid w:val="00B85495"/>
    <w:rsid w:val="00B85611"/>
    <w:rsid w:val="00B85726"/>
    <w:rsid w:val="00B85AF0"/>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97728"/>
    <w:rsid w:val="00BA071F"/>
    <w:rsid w:val="00BA086B"/>
    <w:rsid w:val="00BA11EF"/>
    <w:rsid w:val="00BA13BF"/>
    <w:rsid w:val="00BA15A7"/>
    <w:rsid w:val="00BA1C9B"/>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A72"/>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AB5"/>
    <w:rsid w:val="00BC7277"/>
    <w:rsid w:val="00BD09F5"/>
    <w:rsid w:val="00BD279D"/>
    <w:rsid w:val="00BD3926"/>
    <w:rsid w:val="00BD3FBB"/>
    <w:rsid w:val="00BD41C1"/>
    <w:rsid w:val="00BD44F9"/>
    <w:rsid w:val="00BD4ADD"/>
    <w:rsid w:val="00BD5B37"/>
    <w:rsid w:val="00BD5BE2"/>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B91"/>
    <w:rsid w:val="00BE3C38"/>
    <w:rsid w:val="00BE4232"/>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1284"/>
    <w:rsid w:val="00C02101"/>
    <w:rsid w:val="00C0253B"/>
    <w:rsid w:val="00C02768"/>
    <w:rsid w:val="00C04100"/>
    <w:rsid w:val="00C04BE6"/>
    <w:rsid w:val="00C054FF"/>
    <w:rsid w:val="00C05939"/>
    <w:rsid w:val="00C0662E"/>
    <w:rsid w:val="00C0688B"/>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38A"/>
    <w:rsid w:val="00C32AC4"/>
    <w:rsid w:val="00C34FA5"/>
    <w:rsid w:val="00C373A8"/>
    <w:rsid w:val="00C37B2E"/>
    <w:rsid w:val="00C402CA"/>
    <w:rsid w:val="00C4072E"/>
    <w:rsid w:val="00C40CA5"/>
    <w:rsid w:val="00C41603"/>
    <w:rsid w:val="00C422E3"/>
    <w:rsid w:val="00C43488"/>
    <w:rsid w:val="00C4375E"/>
    <w:rsid w:val="00C44065"/>
    <w:rsid w:val="00C44232"/>
    <w:rsid w:val="00C44F6D"/>
    <w:rsid w:val="00C4612B"/>
    <w:rsid w:val="00C503BF"/>
    <w:rsid w:val="00C50450"/>
    <w:rsid w:val="00C50EB1"/>
    <w:rsid w:val="00C51210"/>
    <w:rsid w:val="00C51879"/>
    <w:rsid w:val="00C51B57"/>
    <w:rsid w:val="00C52144"/>
    <w:rsid w:val="00C52248"/>
    <w:rsid w:val="00C525CD"/>
    <w:rsid w:val="00C53527"/>
    <w:rsid w:val="00C5356C"/>
    <w:rsid w:val="00C537FE"/>
    <w:rsid w:val="00C53D10"/>
    <w:rsid w:val="00C54C8A"/>
    <w:rsid w:val="00C55DF9"/>
    <w:rsid w:val="00C56B91"/>
    <w:rsid w:val="00C605FA"/>
    <w:rsid w:val="00C60770"/>
    <w:rsid w:val="00C610FE"/>
    <w:rsid w:val="00C61E9C"/>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E12"/>
    <w:rsid w:val="00C70FDB"/>
    <w:rsid w:val="00C71708"/>
    <w:rsid w:val="00C72740"/>
    <w:rsid w:val="00C72DCC"/>
    <w:rsid w:val="00C72F71"/>
    <w:rsid w:val="00C73C5E"/>
    <w:rsid w:val="00C749C3"/>
    <w:rsid w:val="00C74A3B"/>
    <w:rsid w:val="00C74B87"/>
    <w:rsid w:val="00C74BCC"/>
    <w:rsid w:val="00C771EE"/>
    <w:rsid w:val="00C77CDF"/>
    <w:rsid w:val="00C77F58"/>
    <w:rsid w:val="00C80551"/>
    <w:rsid w:val="00C80974"/>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FAA"/>
    <w:rsid w:val="00C90345"/>
    <w:rsid w:val="00C904E4"/>
    <w:rsid w:val="00C90661"/>
    <w:rsid w:val="00C90D9D"/>
    <w:rsid w:val="00C915F5"/>
    <w:rsid w:val="00C92232"/>
    <w:rsid w:val="00C92DFB"/>
    <w:rsid w:val="00C94506"/>
    <w:rsid w:val="00C95985"/>
    <w:rsid w:val="00C96844"/>
    <w:rsid w:val="00C96CC4"/>
    <w:rsid w:val="00CA030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2F7D"/>
    <w:rsid w:val="00CB35B7"/>
    <w:rsid w:val="00CB3DB1"/>
    <w:rsid w:val="00CB4201"/>
    <w:rsid w:val="00CB4D0A"/>
    <w:rsid w:val="00CB4DCD"/>
    <w:rsid w:val="00CB5FCC"/>
    <w:rsid w:val="00CB610D"/>
    <w:rsid w:val="00CB68E6"/>
    <w:rsid w:val="00CB6923"/>
    <w:rsid w:val="00CB6E42"/>
    <w:rsid w:val="00CB6E49"/>
    <w:rsid w:val="00CB79DA"/>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5392"/>
    <w:rsid w:val="00CD5FBC"/>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51BD"/>
    <w:rsid w:val="00CE6BD9"/>
    <w:rsid w:val="00CF2DC2"/>
    <w:rsid w:val="00CF35F6"/>
    <w:rsid w:val="00CF41DE"/>
    <w:rsid w:val="00CF7C00"/>
    <w:rsid w:val="00CF7DDB"/>
    <w:rsid w:val="00D0012B"/>
    <w:rsid w:val="00D00138"/>
    <w:rsid w:val="00D00FAE"/>
    <w:rsid w:val="00D01693"/>
    <w:rsid w:val="00D01C72"/>
    <w:rsid w:val="00D01E17"/>
    <w:rsid w:val="00D021EE"/>
    <w:rsid w:val="00D03CD5"/>
    <w:rsid w:val="00D03F9A"/>
    <w:rsid w:val="00D041BA"/>
    <w:rsid w:val="00D052C3"/>
    <w:rsid w:val="00D06BF4"/>
    <w:rsid w:val="00D07272"/>
    <w:rsid w:val="00D078D2"/>
    <w:rsid w:val="00D109A0"/>
    <w:rsid w:val="00D11675"/>
    <w:rsid w:val="00D12112"/>
    <w:rsid w:val="00D125DB"/>
    <w:rsid w:val="00D14817"/>
    <w:rsid w:val="00D14EB0"/>
    <w:rsid w:val="00D15829"/>
    <w:rsid w:val="00D16834"/>
    <w:rsid w:val="00D210F2"/>
    <w:rsid w:val="00D21F95"/>
    <w:rsid w:val="00D223B1"/>
    <w:rsid w:val="00D236EC"/>
    <w:rsid w:val="00D2471D"/>
    <w:rsid w:val="00D250AE"/>
    <w:rsid w:val="00D251C1"/>
    <w:rsid w:val="00D26053"/>
    <w:rsid w:val="00D26214"/>
    <w:rsid w:val="00D26AB7"/>
    <w:rsid w:val="00D26C14"/>
    <w:rsid w:val="00D26C45"/>
    <w:rsid w:val="00D27016"/>
    <w:rsid w:val="00D279AF"/>
    <w:rsid w:val="00D30117"/>
    <w:rsid w:val="00D30B9C"/>
    <w:rsid w:val="00D30EF7"/>
    <w:rsid w:val="00D315AE"/>
    <w:rsid w:val="00D317F9"/>
    <w:rsid w:val="00D3235D"/>
    <w:rsid w:val="00D32F4F"/>
    <w:rsid w:val="00D337F5"/>
    <w:rsid w:val="00D344C7"/>
    <w:rsid w:val="00D348D4"/>
    <w:rsid w:val="00D36ABF"/>
    <w:rsid w:val="00D36F8F"/>
    <w:rsid w:val="00D37367"/>
    <w:rsid w:val="00D373B4"/>
    <w:rsid w:val="00D4060A"/>
    <w:rsid w:val="00D4061E"/>
    <w:rsid w:val="00D41202"/>
    <w:rsid w:val="00D42360"/>
    <w:rsid w:val="00D426E7"/>
    <w:rsid w:val="00D440F8"/>
    <w:rsid w:val="00D4418D"/>
    <w:rsid w:val="00D44421"/>
    <w:rsid w:val="00D44E67"/>
    <w:rsid w:val="00D4520E"/>
    <w:rsid w:val="00D45372"/>
    <w:rsid w:val="00D468B0"/>
    <w:rsid w:val="00D46DAE"/>
    <w:rsid w:val="00D4778B"/>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70A9"/>
    <w:rsid w:val="00D7000F"/>
    <w:rsid w:val="00D70237"/>
    <w:rsid w:val="00D70724"/>
    <w:rsid w:val="00D70B7A"/>
    <w:rsid w:val="00D71637"/>
    <w:rsid w:val="00D716B4"/>
    <w:rsid w:val="00D71A71"/>
    <w:rsid w:val="00D71B0A"/>
    <w:rsid w:val="00D726BF"/>
    <w:rsid w:val="00D72E7E"/>
    <w:rsid w:val="00D733A4"/>
    <w:rsid w:val="00D7355A"/>
    <w:rsid w:val="00D74750"/>
    <w:rsid w:val="00D74995"/>
    <w:rsid w:val="00D74C32"/>
    <w:rsid w:val="00D75841"/>
    <w:rsid w:val="00D76C05"/>
    <w:rsid w:val="00D772B6"/>
    <w:rsid w:val="00D77446"/>
    <w:rsid w:val="00D77779"/>
    <w:rsid w:val="00D80251"/>
    <w:rsid w:val="00D8045C"/>
    <w:rsid w:val="00D80760"/>
    <w:rsid w:val="00D813CC"/>
    <w:rsid w:val="00D81738"/>
    <w:rsid w:val="00D83008"/>
    <w:rsid w:val="00D83109"/>
    <w:rsid w:val="00D854F2"/>
    <w:rsid w:val="00D85D4B"/>
    <w:rsid w:val="00D86738"/>
    <w:rsid w:val="00D86A45"/>
    <w:rsid w:val="00D87331"/>
    <w:rsid w:val="00D876EA"/>
    <w:rsid w:val="00D90155"/>
    <w:rsid w:val="00D9144A"/>
    <w:rsid w:val="00D92E58"/>
    <w:rsid w:val="00D93CE7"/>
    <w:rsid w:val="00D93DA4"/>
    <w:rsid w:val="00D94335"/>
    <w:rsid w:val="00D94531"/>
    <w:rsid w:val="00D94B7E"/>
    <w:rsid w:val="00D94F41"/>
    <w:rsid w:val="00D9718D"/>
    <w:rsid w:val="00DA0FB8"/>
    <w:rsid w:val="00DA11EB"/>
    <w:rsid w:val="00DA310E"/>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C1C73"/>
    <w:rsid w:val="00DC216C"/>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0F74"/>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4C4"/>
    <w:rsid w:val="00DF30FE"/>
    <w:rsid w:val="00DF3D62"/>
    <w:rsid w:val="00DF4091"/>
    <w:rsid w:val="00DF457E"/>
    <w:rsid w:val="00DF51B4"/>
    <w:rsid w:val="00DF556E"/>
    <w:rsid w:val="00DF6272"/>
    <w:rsid w:val="00DF701A"/>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25D"/>
    <w:rsid w:val="00E0569C"/>
    <w:rsid w:val="00E05FED"/>
    <w:rsid w:val="00E064AA"/>
    <w:rsid w:val="00E066B2"/>
    <w:rsid w:val="00E067C9"/>
    <w:rsid w:val="00E06C7F"/>
    <w:rsid w:val="00E077A5"/>
    <w:rsid w:val="00E10343"/>
    <w:rsid w:val="00E113E7"/>
    <w:rsid w:val="00E11826"/>
    <w:rsid w:val="00E127E3"/>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95"/>
    <w:rsid w:val="00E21F76"/>
    <w:rsid w:val="00E2251B"/>
    <w:rsid w:val="00E23240"/>
    <w:rsid w:val="00E242A7"/>
    <w:rsid w:val="00E243D1"/>
    <w:rsid w:val="00E25FA4"/>
    <w:rsid w:val="00E26C86"/>
    <w:rsid w:val="00E274C4"/>
    <w:rsid w:val="00E27D80"/>
    <w:rsid w:val="00E3052E"/>
    <w:rsid w:val="00E30B66"/>
    <w:rsid w:val="00E3124B"/>
    <w:rsid w:val="00E32EF4"/>
    <w:rsid w:val="00E330E9"/>
    <w:rsid w:val="00E334F8"/>
    <w:rsid w:val="00E35004"/>
    <w:rsid w:val="00E356CA"/>
    <w:rsid w:val="00E35B05"/>
    <w:rsid w:val="00E35B62"/>
    <w:rsid w:val="00E36979"/>
    <w:rsid w:val="00E37211"/>
    <w:rsid w:val="00E40E5A"/>
    <w:rsid w:val="00E41045"/>
    <w:rsid w:val="00E41344"/>
    <w:rsid w:val="00E42F0A"/>
    <w:rsid w:val="00E43576"/>
    <w:rsid w:val="00E43874"/>
    <w:rsid w:val="00E43C64"/>
    <w:rsid w:val="00E43D4E"/>
    <w:rsid w:val="00E43E98"/>
    <w:rsid w:val="00E4435C"/>
    <w:rsid w:val="00E44E66"/>
    <w:rsid w:val="00E45C1D"/>
    <w:rsid w:val="00E46117"/>
    <w:rsid w:val="00E4747F"/>
    <w:rsid w:val="00E50396"/>
    <w:rsid w:val="00E5047A"/>
    <w:rsid w:val="00E506FC"/>
    <w:rsid w:val="00E517F9"/>
    <w:rsid w:val="00E51877"/>
    <w:rsid w:val="00E51C41"/>
    <w:rsid w:val="00E51F50"/>
    <w:rsid w:val="00E52488"/>
    <w:rsid w:val="00E52B37"/>
    <w:rsid w:val="00E52C58"/>
    <w:rsid w:val="00E53403"/>
    <w:rsid w:val="00E5382B"/>
    <w:rsid w:val="00E53AC6"/>
    <w:rsid w:val="00E53BBA"/>
    <w:rsid w:val="00E54045"/>
    <w:rsid w:val="00E5471E"/>
    <w:rsid w:val="00E56910"/>
    <w:rsid w:val="00E56D73"/>
    <w:rsid w:val="00E5778F"/>
    <w:rsid w:val="00E577AB"/>
    <w:rsid w:val="00E577B1"/>
    <w:rsid w:val="00E57EC9"/>
    <w:rsid w:val="00E60F48"/>
    <w:rsid w:val="00E62AF5"/>
    <w:rsid w:val="00E63716"/>
    <w:rsid w:val="00E64251"/>
    <w:rsid w:val="00E643FD"/>
    <w:rsid w:val="00E645D9"/>
    <w:rsid w:val="00E648F5"/>
    <w:rsid w:val="00E64BDD"/>
    <w:rsid w:val="00E65432"/>
    <w:rsid w:val="00E6561C"/>
    <w:rsid w:val="00E65772"/>
    <w:rsid w:val="00E658A3"/>
    <w:rsid w:val="00E65BE7"/>
    <w:rsid w:val="00E66987"/>
    <w:rsid w:val="00E66F69"/>
    <w:rsid w:val="00E67B54"/>
    <w:rsid w:val="00E67E32"/>
    <w:rsid w:val="00E67F40"/>
    <w:rsid w:val="00E70366"/>
    <w:rsid w:val="00E736E8"/>
    <w:rsid w:val="00E74646"/>
    <w:rsid w:val="00E749B4"/>
    <w:rsid w:val="00E7528C"/>
    <w:rsid w:val="00E7589A"/>
    <w:rsid w:val="00E75E9F"/>
    <w:rsid w:val="00E77528"/>
    <w:rsid w:val="00E77670"/>
    <w:rsid w:val="00E776A3"/>
    <w:rsid w:val="00E777C8"/>
    <w:rsid w:val="00E77AB5"/>
    <w:rsid w:val="00E77DFC"/>
    <w:rsid w:val="00E8035A"/>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28"/>
    <w:rsid w:val="00E87A61"/>
    <w:rsid w:val="00E90686"/>
    <w:rsid w:val="00E913A1"/>
    <w:rsid w:val="00E91747"/>
    <w:rsid w:val="00E920CC"/>
    <w:rsid w:val="00E92126"/>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1D2A"/>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AE1"/>
    <w:rsid w:val="00EE016C"/>
    <w:rsid w:val="00EE0862"/>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1551"/>
    <w:rsid w:val="00EF161C"/>
    <w:rsid w:val="00EF1639"/>
    <w:rsid w:val="00EF1DB7"/>
    <w:rsid w:val="00EF21B4"/>
    <w:rsid w:val="00EF2AD1"/>
    <w:rsid w:val="00EF3078"/>
    <w:rsid w:val="00EF3306"/>
    <w:rsid w:val="00EF4090"/>
    <w:rsid w:val="00EF451D"/>
    <w:rsid w:val="00EF46F5"/>
    <w:rsid w:val="00EF4894"/>
    <w:rsid w:val="00EF4D4E"/>
    <w:rsid w:val="00EF6E94"/>
    <w:rsid w:val="00EF7372"/>
    <w:rsid w:val="00EF7E99"/>
    <w:rsid w:val="00EF7F85"/>
    <w:rsid w:val="00F00067"/>
    <w:rsid w:val="00F000EE"/>
    <w:rsid w:val="00F0108E"/>
    <w:rsid w:val="00F011E2"/>
    <w:rsid w:val="00F01732"/>
    <w:rsid w:val="00F0204A"/>
    <w:rsid w:val="00F02065"/>
    <w:rsid w:val="00F02802"/>
    <w:rsid w:val="00F02AD9"/>
    <w:rsid w:val="00F02CEB"/>
    <w:rsid w:val="00F03B47"/>
    <w:rsid w:val="00F04256"/>
    <w:rsid w:val="00F04EF5"/>
    <w:rsid w:val="00F04F49"/>
    <w:rsid w:val="00F05345"/>
    <w:rsid w:val="00F0536D"/>
    <w:rsid w:val="00F053DC"/>
    <w:rsid w:val="00F05F55"/>
    <w:rsid w:val="00F05FB8"/>
    <w:rsid w:val="00F07D5C"/>
    <w:rsid w:val="00F10995"/>
    <w:rsid w:val="00F10A89"/>
    <w:rsid w:val="00F11233"/>
    <w:rsid w:val="00F114F9"/>
    <w:rsid w:val="00F115EA"/>
    <w:rsid w:val="00F13270"/>
    <w:rsid w:val="00F134EA"/>
    <w:rsid w:val="00F136C2"/>
    <w:rsid w:val="00F14BCF"/>
    <w:rsid w:val="00F14F8E"/>
    <w:rsid w:val="00F1568B"/>
    <w:rsid w:val="00F15E46"/>
    <w:rsid w:val="00F16E89"/>
    <w:rsid w:val="00F1773B"/>
    <w:rsid w:val="00F20AF0"/>
    <w:rsid w:val="00F212F3"/>
    <w:rsid w:val="00F214CC"/>
    <w:rsid w:val="00F215B6"/>
    <w:rsid w:val="00F219E1"/>
    <w:rsid w:val="00F21EA8"/>
    <w:rsid w:val="00F224AE"/>
    <w:rsid w:val="00F22B94"/>
    <w:rsid w:val="00F22CE9"/>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7EF"/>
    <w:rsid w:val="00F377FF"/>
    <w:rsid w:val="00F40353"/>
    <w:rsid w:val="00F406A6"/>
    <w:rsid w:val="00F40A51"/>
    <w:rsid w:val="00F40AFC"/>
    <w:rsid w:val="00F4127C"/>
    <w:rsid w:val="00F416BB"/>
    <w:rsid w:val="00F41C2C"/>
    <w:rsid w:val="00F420EA"/>
    <w:rsid w:val="00F424FB"/>
    <w:rsid w:val="00F428CA"/>
    <w:rsid w:val="00F4399F"/>
    <w:rsid w:val="00F44BA7"/>
    <w:rsid w:val="00F44FD4"/>
    <w:rsid w:val="00F4514B"/>
    <w:rsid w:val="00F45C34"/>
    <w:rsid w:val="00F5024A"/>
    <w:rsid w:val="00F50339"/>
    <w:rsid w:val="00F507B4"/>
    <w:rsid w:val="00F50EC6"/>
    <w:rsid w:val="00F51B6B"/>
    <w:rsid w:val="00F51B8F"/>
    <w:rsid w:val="00F52204"/>
    <w:rsid w:val="00F532EC"/>
    <w:rsid w:val="00F53F9F"/>
    <w:rsid w:val="00F54736"/>
    <w:rsid w:val="00F54FA1"/>
    <w:rsid w:val="00F5511D"/>
    <w:rsid w:val="00F553D9"/>
    <w:rsid w:val="00F57ABA"/>
    <w:rsid w:val="00F57F9F"/>
    <w:rsid w:val="00F601EA"/>
    <w:rsid w:val="00F60B1F"/>
    <w:rsid w:val="00F6168A"/>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E73"/>
    <w:rsid w:val="00F842A5"/>
    <w:rsid w:val="00F846B3"/>
    <w:rsid w:val="00F84DC1"/>
    <w:rsid w:val="00F8543F"/>
    <w:rsid w:val="00F859A5"/>
    <w:rsid w:val="00F859D1"/>
    <w:rsid w:val="00F85F14"/>
    <w:rsid w:val="00F8641E"/>
    <w:rsid w:val="00F86839"/>
    <w:rsid w:val="00F86902"/>
    <w:rsid w:val="00F86C1F"/>
    <w:rsid w:val="00F90DA8"/>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464"/>
    <w:rsid w:val="00FA4B5F"/>
    <w:rsid w:val="00FA4FE5"/>
    <w:rsid w:val="00FA65DF"/>
    <w:rsid w:val="00FA6894"/>
    <w:rsid w:val="00FA6E41"/>
    <w:rsid w:val="00FA7539"/>
    <w:rsid w:val="00FA78CC"/>
    <w:rsid w:val="00FA7972"/>
    <w:rsid w:val="00FB088F"/>
    <w:rsid w:val="00FB19AA"/>
    <w:rsid w:val="00FB1B1E"/>
    <w:rsid w:val="00FB27EF"/>
    <w:rsid w:val="00FB2EF9"/>
    <w:rsid w:val="00FB304E"/>
    <w:rsid w:val="00FB55B5"/>
    <w:rsid w:val="00FB5F9D"/>
    <w:rsid w:val="00FB623F"/>
    <w:rsid w:val="00FB6386"/>
    <w:rsid w:val="00FB63F1"/>
    <w:rsid w:val="00FB67C3"/>
    <w:rsid w:val="00FB6BC9"/>
    <w:rsid w:val="00FB6C8C"/>
    <w:rsid w:val="00FB78BE"/>
    <w:rsid w:val="00FB7B25"/>
    <w:rsid w:val="00FB7E7F"/>
    <w:rsid w:val="00FC090F"/>
    <w:rsid w:val="00FC0BD9"/>
    <w:rsid w:val="00FC0CE9"/>
    <w:rsid w:val="00FC1106"/>
    <w:rsid w:val="00FC313E"/>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58D67F99-2C2C-4E16-8B82-70E8A01B2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purl.org/dc/dcmitype/"/>
    <ds:schemaRef ds:uri="http://www.w3.org/XML/1998/namespace"/>
    <ds:schemaRef ds:uri="http://schemas.microsoft.com/office/infopath/2007/PartnerControls"/>
    <ds:schemaRef ds:uri="http://schemas.microsoft.com/office/2006/documentManagement/types"/>
    <ds:schemaRef ds:uri="http://purl.org/dc/elements/1.1/"/>
    <ds:schemaRef ds:uri="http://purl.org/dc/terms/"/>
    <ds:schemaRef ds:uri="9b239327-9e80-40e4-b1b7-4394fed77a33"/>
    <ds:schemaRef ds:uri="http://schemas.openxmlformats.org/package/2006/metadata/core-properties"/>
    <ds:schemaRef ds:uri="2f282d3b-eb4a-4b09-b61f-b9593442e286"/>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Pages>
  <Words>531</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87</cp:revision>
  <cp:lastPrinted>1899-12-31T23:00:00Z</cp:lastPrinted>
  <dcterms:created xsi:type="dcterms:W3CDTF">2022-04-25T20:51:00Z</dcterms:created>
  <dcterms:modified xsi:type="dcterms:W3CDTF">2022-08-10T21:46:00Z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